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Inter" w:cs="Inter" w:eastAsia="Inter" w:hAnsi="Inter"/>
        </w:rPr>
      </w:pPr>
      <w:r w:rsidDel="00000000" w:rsidR="00000000" w:rsidRPr="00000000">
        <w:rPr>
          <w:rFonts w:ascii="Inter" w:cs="Inter" w:eastAsia="Inter" w:hAnsi="Inter"/>
          <w:color w:val="0000ff"/>
          <w:sz w:val="20"/>
          <w:szCs w:val="20"/>
          <w:rtl w:val="0"/>
        </w:rPr>
        <w:t xml:space="preserve">NOTA DE PRENSA</w:t>
      </w:r>
      <w:r w:rsidDel="00000000" w:rsidR="00000000" w:rsidRPr="00000000">
        <w:rPr>
          <w:rtl w:val="0"/>
        </w:rPr>
      </w:r>
    </w:p>
    <w:p w:rsidR="00000000" w:rsidDel="00000000" w:rsidP="00000000" w:rsidRDefault="00000000" w:rsidRPr="00000000" w14:paraId="00000002">
      <w:pPr>
        <w:jc w:val="both"/>
        <w:rPr>
          <w:rFonts w:ascii="Inter" w:cs="Inter" w:eastAsia="Inter" w:hAnsi="Inter"/>
          <w:sz w:val="38"/>
          <w:szCs w:val="38"/>
        </w:rPr>
      </w:pPr>
      <w:r w:rsidDel="00000000" w:rsidR="00000000" w:rsidRPr="00000000">
        <w:rPr>
          <w:rFonts w:ascii="Inter" w:cs="Inter" w:eastAsia="Inter" w:hAnsi="Inter"/>
        </w:rPr>
        <w:drawing>
          <wp:inline distB="114300" distT="114300" distL="114300" distR="114300">
            <wp:extent cx="6120000" cy="3441700"/>
            <wp:effectExtent b="12700" l="12700" r="12700" t="1270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120000" cy="3441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3">
      <w:pPr>
        <w:jc w:val="both"/>
        <w:rPr>
          <w:rFonts w:ascii="Inter" w:cs="Inter" w:eastAsia="Inter" w:hAnsi="Inter"/>
        </w:rPr>
      </w:pPr>
      <w:r w:rsidDel="00000000" w:rsidR="00000000" w:rsidRPr="00000000">
        <w:rPr>
          <w:rtl w:val="0"/>
        </w:rPr>
      </w:r>
    </w:p>
    <w:p w:rsidR="00000000" w:rsidDel="00000000" w:rsidP="00000000" w:rsidRDefault="00000000" w:rsidRPr="00000000" w14:paraId="00000004">
      <w:pPr>
        <w:pStyle w:val="Title"/>
        <w:jc w:val="center"/>
        <w:rPr>
          <w:rFonts w:ascii="Inter" w:cs="Inter" w:eastAsia="Inter" w:hAnsi="Inter"/>
          <w:sz w:val="38"/>
          <w:szCs w:val="38"/>
        </w:rPr>
      </w:pPr>
      <w:bookmarkStart w:colFirst="0" w:colLast="0" w:name="_mo7tqedzt9ro" w:id="0"/>
      <w:bookmarkEnd w:id="0"/>
      <w:r w:rsidDel="00000000" w:rsidR="00000000" w:rsidRPr="00000000">
        <w:rPr>
          <w:rFonts w:ascii="Inter" w:cs="Inter" w:eastAsia="Inter" w:hAnsi="Inter"/>
          <w:sz w:val="38"/>
          <w:szCs w:val="38"/>
          <w:rtl w:val="0"/>
        </w:rPr>
        <w:t xml:space="preserve">Olivetti Vivo. Diseño, cultura y empresa en Ecuador</w:t>
      </w:r>
    </w:p>
    <w:p w:rsidR="00000000" w:rsidDel="00000000" w:rsidP="00000000" w:rsidRDefault="00000000" w:rsidRPr="00000000" w14:paraId="00000005">
      <w:pPr>
        <w:pStyle w:val="Subtitle"/>
        <w:jc w:val="center"/>
        <w:rPr>
          <w:rFonts w:ascii="Inter" w:cs="Inter" w:eastAsia="Inter" w:hAnsi="Inter"/>
          <w:i w:val="1"/>
          <w:iCs w:val="1"/>
          <w:color w:val="434343"/>
        </w:rPr>
      </w:pPr>
      <w:bookmarkStart w:colFirst="0" w:colLast="0" w:name="_lu97pkf97nhw" w:id="1"/>
      <w:bookmarkEnd w:id="1"/>
      <w:r w:rsidDel="00000000" w:rsidR="00000000" w:rsidRPr="00000000">
        <w:rPr>
          <w:rFonts w:ascii="Inter" w:cs="Inter" w:eastAsia="Inter" w:hAnsi="Inter"/>
          <w:i w:val="1"/>
          <w:iCs w:val="1"/>
          <w:color w:val="434343"/>
          <w:rtl w:val="0"/>
        </w:rPr>
        <w:t xml:space="preserve">Una exposición y un concurso dedicados al legado del «Stile Olivetti» y su proyección hacia el futuro</w:t>
      </w:r>
      <w:r w:rsidDel="00000000" w:rsidR="00000000" w:rsidRPr="00000000">
        <w:rPr>
          <w:rtl w:val="0"/>
        </w:rPr>
      </w:r>
    </w:p>
    <w:p w:rsidR="00000000" w:rsidDel="00000000" w:rsidP="00000000" w:rsidRDefault="00000000" w:rsidRPr="00000000" w14:paraId="00000006">
      <w:pPr>
        <w:jc w:val="center"/>
        <w:rPr>
          <w:rFonts w:ascii="Inter" w:cs="Inter" w:eastAsia="Inter" w:hAnsi="Inter"/>
          <w:b w:val="1"/>
          <w:bCs w:val="1"/>
          <w:i w:val="1"/>
          <w:iCs w:val="1"/>
          <w:color w:val="0000ff"/>
          <w:sz w:val="24"/>
          <w:szCs w:val="24"/>
        </w:rPr>
      </w:pPr>
      <w:hyperlink r:id="rId7">
        <w:r w:rsidDel="00000000" w:rsidR="00000000" w:rsidRPr="00000000">
          <w:rPr>
            <w:rFonts w:ascii="Inter" w:cs="Inter" w:eastAsia="Inter" w:hAnsi="Inter"/>
            <w:b w:val="1"/>
            <w:bCs w:val="1"/>
            <w:color w:val="0000ff"/>
            <w:sz w:val="24"/>
            <w:szCs w:val="24"/>
            <w:u w:val="single"/>
            <w:rtl w:val="0"/>
          </w:rPr>
          <w:t xml:space="preserve">Descargar el press kit</w:t>
        </w:r>
      </w:hyperlink>
      <w:r w:rsidDel="00000000" w:rsidR="00000000" w:rsidRPr="00000000">
        <w:rPr>
          <w:rtl w:val="0"/>
        </w:rPr>
      </w:r>
    </w:p>
    <w:p w:rsidR="00000000" w:rsidDel="00000000" w:rsidP="00000000" w:rsidRDefault="00000000" w:rsidRPr="00000000" w14:paraId="00000007">
      <w:pPr>
        <w:jc w:val="both"/>
        <w:rPr>
          <w:rFonts w:ascii="Inter" w:cs="Inter" w:eastAsia="Inter" w:hAnsi="Inter"/>
        </w:rPr>
      </w:pPr>
      <w:r w:rsidDel="00000000" w:rsidR="00000000" w:rsidRPr="00000000">
        <w:rPr>
          <w:rtl w:val="0"/>
        </w:rPr>
      </w:r>
    </w:p>
    <w:p w:rsidR="00000000" w:rsidDel="00000000" w:rsidP="00000000" w:rsidRDefault="00000000" w:rsidRPr="00000000" w14:paraId="00000008">
      <w:pPr>
        <w:jc w:val="both"/>
        <w:rPr>
          <w:rFonts w:ascii="Inter" w:cs="Inter" w:eastAsia="Inter" w:hAnsi="Inter"/>
          <w:highlight w:val="white"/>
        </w:rPr>
      </w:pPr>
      <w:r w:rsidDel="00000000" w:rsidR="00000000" w:rsidRPr="00000000">
        <w:rPr>
          <w:rFonts w:ascii="Inter" w:cs="Inter" w:eastAsia="Inter" w:hAnsi="Inter"/>
          <w:i w:val="1"/>
          <w:iCs w:val="1"/>
          <w:rtl w:val="0"/>
        </w:rPr>
        <w:t xml:space="preserve">Cuenca – Roma, 10 de junio 2026</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highlight w:val="white"/>
          <w:rtl w:val="0"/>
        </w:rPr>
        <w:t xml:space="preserve"> </w:t>
      </w:r>
      <w:r w:rsidDel="00000000" w:rsidR="00000000" w:rsidRPr="00000000">
        <w:rPr>
          <w:rFonts w:ascii="Inter" w:cs="Inter" w:eastAsia="Inter" w:hAnsi="Inter"/>
          <w:highlight w:val="white"/>
          <w:rtl w:val="0"/>
        </w:rPr>
        <w:t xml:space="preserve">Del 23 de noviembre de 2026 al 14 de febrero de 2027, el </w:t>
      </w:r>
      <w:r w:rsidDel="00000000" w:rsidR="00000000" w:rsidRPr="00000000">
        <w:rPr>
          <w:rFonts w:ascii="Inter" w:cs="Inter" w:eastAsia="Inter" w:hAnsi="Inter"/>
          <w:b w:val="1"/>
          <w:bCs w:val="1"/>
          <w:highlight w:val="white"/>
          <w:rtl w:val="0"/>
        </w:rPr>
        <w:t xml:space="preserve">Museo Municipal de Arte Moderno de Cuenca</w:t>
      </w:r>
      <w:r w:rsidDel="00000000" w:rsidR="00000000" w:rsidRPr="00000000">
        <w:rPr>
          <w:rFonts w:ascii="Inter" w:cs="Inter" w:eastAsia="Inter" w:hAnsi="Inter"/>
          <w:highlight w:val="white"/>
          <w:rtl w:val="0"/>
        </w:rPr>
        <w:t xml:space="preserve"> acogerá </w:t>
      </w:r>
      <w:r w:rsidDel="00000000" w:rsidR="00000000" w:rsidRPr="00000000">
        <w:rPr>
          <w:rFonts w:ascii="Inter" w:cs="Inter" w:eastAsia="Inter" w:hAnsi="Inter"/>
          <w:b w:val="1"/>
          <w:bCs w:val="1"/>
          <w:highlight w:val="white"/>
          <w:rtl w:val="0"/>
        </w:rPr>
        <w:t xml:space="preserve">Olivetti Vivo</w:t>
      </w:r>
      <w:r w:rsidDel="00000000" w:rsidR="00000000" w:rsidRPr="00000000">
        <w:rPr>
          <w:rFonts w:ascii="Inter" w:cs="Inter" w:eastAsia="Inter" w:hAnsi="Inter"/>
          <w:highlight w:val="white"/>
          <w:rtl w:val="0"/>
        </w:rPr>
        <w:t xml:space="preserve">, una exposición internacional dedicada a la historia y al legado cultural de la histórica empresa italiana Olivetti. La inauguración de la muestra tendrá lugar el miércoles 25 de noviembre. </w:t>
      </w:r>
    </w:p>
    <w:p w:rsidR="00000000" w:rsidDel="00000000" w:rsidP="00000000" w:rsidRDefault="00000000" w:rsidRPr="00000000" w14:paraId="00000009">
      <w:pPr>
        <w:jc w:val="both"/>
        <w:rPr>
          <w:rFonts w:ascii="Inter" w:cs="Inter" w:eastAsia="Inter" w:hAnsi="Inter"/>
          <w:highlight w:val="white"/>
        </w:rPr>
      </w:pPr>
      <w:r w:rsidDel="00000000" w:rsidR="00000000" w:rsidRPr="00000000">
        <w:rPr>
          <w:rtl w:val="0"/>
        </w:rPr>
      </w:r>
    </w:p>
    <w:p w:rsidR="00000000" w:rsidDel="00000000" w:rsidP="00000000" w:rsidRDefault="00000000" w:rsidRPr="00000000" w14:paraId="0000000A">
      <w:pPr>
        <w:jc w:val="both"/>
        <w:rPr>
          <w:rFonts w:ascii="Inter" w:cs="Inter" w:eastAsia="Inter" w:hAnsi="Inter"/>
          <w:b w:val="1"/>
          <w:bCs w:val="1"/>
        </w:rPr>
      </w:pPr>
      <w:r w:rsidDel="00000000" w:rsidR="00000000" w:rsidRPr="00000000">
        <w:rPr>
          <w:rFonts w:ascii="Inter" w:cs="Inter" w:eastAsia="Inter" w:hAnsi="Inter"/>
          <w:highlight w:val="white"/>
          <w:rtl w:val="0"/>
        </w:rPr>
        <w:t xml:space="preserve">Mientras tanto,</w:t>
      </w:r>
      <w:r w:rsidDel="00000000" w:rsidR="00000000" w:rsidRPr="00000000">
        <w:rPr>
          <w:rFonts w:ascii="Inter" w:cs="Inter" w:eastAsia="Inter" w:hAnsi="Inter"/>
          <w:b w:val="1"/>
          <w:bCs w:val="1"/>
          <w:highlight w:val="white"/>
          <w:rtl w:val="0"/>
        </w:rPr>
        <w:t xml:space="preserve"> </w:t>
      </w:r>
      <w:r w:rsidDel="00000000" w:rsidR="00000000" w:rsidRPr="00000000">
        <w:rPr>
          <w:rFonts w:ascii="Inter" w:cs="Inter" w:eastAsia="Inter" w:hAnsi="Inter"/>
          <w:highlight w:val="white"/>
          <w:rtl w:val="0"/>
        </w:rPr>
        <w:t xml:space="preserve">desde el</w:t>
      </w:r>
      <w:r w:rsidDel="00000000" w:rsidR="00000000" w:rsidRPr="00000000">
        <w:rPr>
          <w:rFonts w:ascii="Inter" w:cs="Inter" w:eastAsia="Inter" w:hAnsi="Inter"/>
          <w:b w:val="1"/>
          <w:bCs w:val="1"/>
          <w:highlight w:val="white"/>
          <w:rtl w:val="0"/>
        </w:rPr>
        <w:t xml:space="preserve"> 10 de junio</w:t>
      </w:r>
      <w:r w:rsidDel="00000000" w:rsidR="00000000" w:rsidRPr="00000000">
        <w:rPr>
          <w:rFonts w:ascii="Inter" w:cs="Inter" w:eastAsia="Inter" w:hAnsi="Inter"/>
          <w:highlight w:val="white"/>
          <w:rtl w:val="0"/>
        </w:rPr>
        <w:t xml:space="preserve"> está oficialmente abierto el concurso «</w:t>
      </w:r>
      <w:r w:rsidDel="00000000" w:rsidR="00000000" w:rsidRPr="00000000">
        <w:rPr>
          <w:rFonts w:ascii="Inter" w:cs="Inter" w:eastAsia="Inter" w:hAnsi="Inter"/>
          <w:i w:val="1"/>
          <w:iCs w:val="1"/>
          <w:highlight w:val="white"/>
          <w:rtl w:val="0"/>
        </w:rPr>
        <w:t xml:space="preserve">Ser al centro</w:t>
      </w:r>
      <w:r w:rsidDel="00000000" w:rsidR="00000000" w:rsidRPr="00000000">
        <w:rPr>
          <w:rFonts w:ascii="Inter" w:cs="Inter" w:eastAsia="Inter" w:hAnsi="Inter"/>
          <w:highlight w:val="white"/>
          <w:rtl w:val="0"/>
        </w:rPr>
        <w:t xml:space="preserve">», una convocatoria internacional dirigida a </w:t>
      </w:r>
      <w:r w:rsidDel="00000000" w:rsidR="00000000" w:rsidRPr="00000000">
        <w:rPr>
          <w:rFonts w:ascii="Inter" w:cs="Inter" w:eastAsia="Inter" w:hAnsi="Inter"/>
          <w:b w:val="1"/>
          <w:bCs w:val="1"/>
          <w:highlight w:val="white"/>
          <w:rtl w:val="0"/>
        </w:rPr>
        <w:t xml:space="preserve">estudiantes de diseño de América Latina</w:t>
      </w:r>
      <w:r w:rsidDel="00000000" w:rsidR="00000000" w:rsidRPr="00000000">
        <w:rPr>
          <w:rFonts w:ascii="Inter" w:cs="Inter" w:eastAsia="Inter" w:hAnsi="Inter"/>
          <w:highlight w:val="white"/>
          <w:rtl w:val="0"/>
        </w:rPr>
        <w:t xml:space="preserve"> que les invita a reinterpretar, desde una perspectiva contemporánea, los valores del </w:t>
      </w:r>
      <w:r w:rsidDel="00000000" w:rsidR="00000000" w:rsidRPr="00000000">
        <w:rPr>
          <w:rFonts w:ascii="Inter" w:cs="Inter" w:eastAsia="Inter" w:hAnsi="Inter"/>
          <w:i w:val="1"/>
          <w:iCs w:val="1"/>
          <w:highlight w:val="white"/>
          <w:rtl w:val="0"/>
        </w:rPr>
        <w:t xml:space="preserve">Stile Olivetti</w:t>
      </w:r>
      <w:r w:rsidDel="00000000" w:rsidR="00000000" w:rsidRPr="00000000">
        <w:rPr>
          <w:rFonts w:ascii="Inter" w:cs="Inter" w:eastAsia="Inter" w:hAnsi="Inter"/>
          <w:highlight w:val="white"/>
          <w:rtl w:val="0"/>
        </w:rPr>
        <w:t xml:space="preserve"> a través del diseño de carteles.</w:t>
      </w:r>
      <w:r w:rsidDel="00000000" w:rsidR="00000000" w:rsidRPr="00000000">
        <w:rPr>
          <w:rtl w:val="0"/>
        </w:rPr>
      </w:r>
    </w:p>
    <w:p w:rsidR="00000000" w:rsidDel="00000000" w:rsidP="00000000" w:rsidRDefault="00000000" w:rsidRPr="00000000" w14:paraId="0000000B">
      <w:pPr>
        <w:jc w:val="both"/>
        <w:rPr>
          <w:rFonts w:ascii="Inter" w:cs="Inter" w:eastAsia="Inter" w:hAnsi="Inter"/>
        </w:rPr>
      </w:pPr>
      <w:r w:rsidDel="00000000" w:rsidR="00000000" w:rsidRPr="00000000">
        <w:rPr>
          <w:rtl w:val="0"/>
        </w:rPr>
      </w:r>
    </w:p>
    <w:p w:rsidR="00000000" w:rsidDel="00000000" w:rsidP="00000000" w:rsidRDefault="00000000" w:rsidRPr="00000000" w14:paraId="0000000C">
      <w:pPr>
        <w:jc w:val="both"/>
        <w:rPr>
          <w:rFonts w:ascii="Inter" w:cs="Inter" w:eastAsia="Inter" w:hAnsi="Inter"/>
          <w:b w:val="1"/>
          <w:bCs w:val="1"/>
        </w:rPr>
      </w:pPr>
      <w:r w:rsidDel="00000000" w:rsidR="00000000" w:rsidRPr="00000000">
        <w:rPr>
          <w:rFonts w:ascii="Inter" w:cs="Inter" w:eastAsia="Inter" w:hAnsi="Inter"/>
          <w:b w:val="1"/>
          <w:bCs w:val="1"/>
          <w:rtl w:val="0"/>
        </w:rPr>
        <w:t xml:space="preserve">EXPOSICIÓN</w:t>
      </w:r>
    </w:p>
    <w:p w:rsidR="00000000" w:rsidDel="00000000" w:rsidP="00000000" w:rsidRDefault="00000000" w:rsidRPr="00000000" w14:paraId="0000000D">
      <w:pPr>
        <w:jc w:val="both"/>
        <w:rPr>
          <w:rFonts w:ascii="Inter" w:cs="Inter" w:eastAsia="Inter" w:hAnsi="Inter"/>
        </w:rPr>
      </w:pPr>
      <w:r w:rsidDel="00000000" w:rsidR="00000000" w:rsidRPr="00000000">
        <w:rPr>
          <w:rFonts w:ascii="Inter" w:cs="Inter" w:eastAsia="Inter" w:hAnsi="Inter"/>
          <w:rtl w:val="0"/>
        </w:rPr>
        <w:t xml:space="preserve">Promovida por la </w:t>
      </w:r>
      <w:hyperlink r:id="rId8">
        <w:r w:rsidDel="00000000" w:rsidR="00000000" w:rsidRPr="00000000">
          <w:rPr>
            <w:rFonts w:ascii="Inter" w:cs="Inter" w:eastAsia="Inter" w:hAnsi="Inter"/>
            <w:u w:val="single"/>
            <w:rtl w:val="0"/>
          </w:rPr>
          <w:t xml:space="preserve">Universidad del Azuay</w:t>
        </w:r>
      </w:hyperlink>
      <w:r w:rsidDel="00000000" w:rsidR="00000000" w:rsidRPr="00000000">
        <w:rPr>
          <w:rFonts w:ascii="Inter" w:cs="Inter" w:eastAsia="Inter" w:hAnsi="Inter"/>
          <w:rtl w:val="0"/>
        </w:rPr>
        <w:t xml:space="preserve">, </w:t>
      </w:r>
      <w:hyperlink r:id="rId9">
        <w:r w:rsidDel="00000000" w:rsidR="00000000" w:rsidRPr="00000000">
          <w:rPr>
            <w:rFonts w:ascii="Inter" w:cs="Inter" w:eastAsia="Inter" w:hAnsi="Inter"/>
            <w:u w:val="single"/>
            <w:rtl w:val="0"/>
          </w:rPr>
          <w:t xml:space="preserve">Associazione Archivio Storico Olivetti</w:t>
        </w:r>
      </w:hyperlink>
      <w:r w:rsidDel="00000000" w:rsidR="00000000" w:rsidRPr="00000000">
        <w:rPr>
          <w:rFonts w:ascii="Inter" w:cs="Inter" w:eastAsia="Inter" w:hAnsi="Inter"/>
          <w:rtl w:val="0"/>
        </w:rPr>
        <w:t xml:space="preserve">, </w:t>
      </w:r>
      <w:hyperlink r:id="rId10">
        <w:r w:rsidDel="00000000" w:rsidR="00000000" w:rsidRPr="00000000">
          <w:rPr>
            <w:rFonts w:ascii="Inter" w:cs="Inter" w:eastAsia="Inter" w:hAnsi="Inter"/>
            <w:u w:val="single"/>
            <w:rtl w:val="0"/>
          </w:rPr>
          <w:t xml:space="preserve">Cappelli Identity Design</w:t>
        </w:r>
      </w:hyperlink>
      <w:r w:rsidDel="00000000" w:rsidR="00000000" w:rsidRPr="00000000">
        <w:rPr>
          <w:rFonts w:ascii="Inter" w:cs="Inter" w:eastAsia="Inter" w:hAnsi="Inter"/>
          <w:rtl w:val="0"/>
        </w:rPr>
        <w:t xml:space="preserve">, </w:t>
      </w:r>
      <w:hyperlink r:id="rId11">
        <w:r w:rsidDel="00000000" w:rsidR="00000000" w:rsidRPr="00000000">
          <w:rPr>
            <w:rFonts w:ascii="Inter" w:cs="Inter" w:eastAsia="Inter" w:hAnsi="Inter"/>
            <w:u w:val="single"/>
            <w:rtl w:val="0"/>
          </w:rPr>
          <w:t xml:space="preserve">DAD-Dipartimento di Architettura e Design del Politecnico di Torino</w:t>
        </w:r>
      </w:hyperlink>
      <w:r w:rsidDel="00000000" w:rsidR="00000000" w:rsidRPr="00000000">
        <w:rPr>
          <w:rtl w:val="0"/>
        </w:rPr>
        <w:t xml:space="preserve">, </w:t>
      </w:r>
      <w:hyperlink r:id="rId12">
        <w:r w:rsidDel="00000000" w:rsidR="00000000" w:rsidRPr="00000000">
          <w:rPr>
            <w:rFonts w:ascii="Inter" w:cs="Inter" w:eastAsia="Inter" w:hAnsi="Inter"/>
            <w:u w:val="single"/>
            <w:rtl w:val="0"/>
          </w:rPr>
          <w:t xml:space="preserve">MEI – Museo Nazionale dell’Emigrazione Italiana</w:t>
        </w:r>
      </w:hyperlink>
      <w:r w:rsidDel="00000000" w:rsidR="00000000" w:rsidRPr="00000000">
        <w:rPr>
          <w:rFonts w:ascii="Inter" w:cs="Inter" w:eastAsia="Inter" w:hAnsi="Inter"/>
          <w:rtl w:val="0"/>
        </w:rPr>
        <w:t xml:space="preserve"> – </w:t>
      </w:r>
      <w:hyperlink r:id="rId13">
        <w:r w:rsidDel="00000000" w:rsidR="00000000" w:rsidRPr="00000000">
          <w:rPr>
            <w:rFonts w:ascii="Inter" w:cs="Inter" w:eastAsia="Inter" w:hAnsi="Inter"/>
            <w:sz w:val="21"/>
            <w:szCs w:val="21"/>
            <w:u w:val="single"/>
            <w:rtl w:val="0"/>
          </w:rPr>
          <w:t xml:space="preserve">MIC</w:t>
        </w:r>
      </w:hyperlink>
      <w:r w:rsidDel="00000000" w:rsidR="00000000" w:rsidRPr="00000000">
        <w:rPr>
          <w:rFonts w:ascii="Inter" w:cs="Inter" w:eastAsia="Inter" w:hAnsi="Inter"/>
          <w:rtl w:val="0"/>
        </w:rPr>
        <w:t xml:space="preserve">,</w:t>
      </w:r>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y </w:t>
      </w:r>
      <w:hyperlink r:id="rId14">
        <w:r w:rsidDel="00000000" w:rsidR="00000000" w:rsidRPr="00000000">
          <w:rPr>
            <w:rFonts w:ascii="Inter" w:cs="Inter" w:eastAsia="Inter" w:hAnsi="Inter"/>
            <w:u w:val="single"/>
            <w:rtl w:val="0"/>
          </w:rPr>
          <w:t xml:space="preserve">RUFA</w:t>
        </w:r>
      </w:hyperlink>
      <w:r w:rsidDel="00000000" w:rsidR="00000000" w:rsidRPr="00000000">
        <w:rPr>
          <w:rFonts w:ascii="Inter" w:cs="Inter" w:eastAsia="Inter" w:hAnsi="Inter"/>
          <w:rtl w:val="0"/>
        </w:rPr>
        <w:t xml:space="preserve">, la iniciativa lleva a </w:t>
      </w:r>
      <w:r w:rsidDel="00000000" w:rsidR="00000000" w:rsidRPr="00000000">
        <w:rPr>
          <w:rFonts w:ascii="Inter" w:cs="Inter" w:eastAsia="Inter" w:hAnsi="Inter"/>
          <w:b w:val="1"/>
          <w:bCs w:val="1"/>
          <w:rtl w:val="0"/>
        </w:rPr>
        <w:t xml:space="preserve">América Latina</w:t>
      </w:r>
      <w:r w:rsidDel="00000000" w:rsidR="00000000" w:rsidRPr="00000000">
        <w:rPr>
          <w:rFonts w:ascii="Inter" w:cs="Inter" w:eastAsia="Inter" w:hAnsi="Inter"/>
          <w:rtl w:val="0"/>
        </w:rPr>
        <w:t xml:space="preserve"> uno de los modelos más significativos de integración entre </w:t>
      </w:r>
      <w:r w:rsidDel="00000000" w:rsidR="00000000" w:rsidRPr="00000000">
        <w:rPr>
          <w:rFonts w:ascii="Inter" w:cs="Inter" w:eastAsia="Inter" w:hAnsi="Inter"/>
          <w:b w:val="1"/>
          <w:bCs w:val="1"/>
          <w:rtl w:val="0"/>
        </w:rPr>
        <w:t xml:space="preserve">industria</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rtl w:val="0"/>
        </w:rPr>
        <w:t xml:space="preserve">diseño</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rtl w:val="0"/>
        </w:rPr>
        <w:t xml:space="preserve">cultura</w:t>
      </w:r>
      <w:r w:rsidDel="00000000" w:rsidR="00000000" w:rsidRPr="00000000">
        <w:rPr>
          <w:rFonts w:ascii="Inter" w:cs="Inter" w:eastAsia="Inter" w:hAnsi="Inter"/>
          <w:rtl w:val="0"/>
        </w:rPr>
        <w:t xml:space="preserve"> y </w:t>
      </w:r>
      <w:r w:rsidDel="00000000" w:rsidR="00000000" w:rsidRPr="00000000">
        <w:rPr>
          <w:rFonts w:ascii="Inter" w:cs="Inter" w:eastAsia="Inter" w:hAnsi="Inter"/>
          <w:b w:val="1"/>
          <w:bCs w:val="1"/>
          <w:rtl w:val="0"/>
        </w:rPr>
        <w:t xml:space="preserve">responsabilidad social.</w:t>
      </w:r>
      <w:r w:rsidDel="00000000" w:rsidR="00000000" w:rsidRPr="00000000">
        <w:rPr>
          <w:rFonts w:ascii="Inter" w:cs="Inter" w:eastAsia="Inter" w:hAnsi="Inter"/>
          <w:rtl w:val="0"/>
        </w:rPr>
        <w:t xml:space="preserve"> La exposición, diseñada bajo la dirección creativa de Cappelli Identity Design en torno al concepto de </w:t>
      </w:r>
      <w:r w:rsidDel="00000000" w:rsidR="00000000" w:rsidRPr="00000000">
        <w:rPr>
          <w:rFonts w:ascii="Inter" w:cs="Inter" w:eastAsia="Inter" w:hAnsi="Inter"/>
          <w:b w:val="1"/>
          <w:bCs w:val="1"/>
          <w:i w:val="1"/>
          <w:iCs w:val="1"/>
          <w:rtl w:val="0"/>
        </w:rPr>
        <w:t xml:space="preserve">«Proyección hacia el futuro»</w:t>
      </w:r>
      <w:r w:rsidDel="00000000" w:rsidR="00000000" w:rsidRPr="00000000">
        <w:rPr>
          <w:rFonts w:ascii="Inter" w:cs="Inter" w:eastAsia="Inter" w:hAnsi="Inter"/>
          <w:rtl w:val="0"/>
        </w:rPr>
        <w:t xml:space="preserve">, narra el nacimiento del </w:t>
      </w:r>
      <w:r w:rsidDel="00000000" w:rsidR="00000000" w:rsidRPr="00000000">
        <w:rPr>
          <w:rFonts w:ascii="Inter" w:cs="Inter" w:eastAsia="Inter" w:hAnsi="Inter"/>
          <w:i w:val="1"/>
          <w:iCs w:val="1"/>
          <w:rtl w:val="0"/>
        </w:rPr>
        <w:t xml:space="preserve">Stile Olivetti</w:t>
      </w:r>
      <w:r w:rsidDel="00000000" w:rsidR="00000000" w:rsidRPr="00000000">
        <w:rPr>
          <w:rFonts w:ascii="Inter" w:cs="Inter" w:eastAsia="Inter" w:hAnsi="Inter"/>
          <w:rtl w:val="0"/>
        </w:rPr>
        <w:t xml:space="preserve">: una cultura empresarial en la que el producto, la arquitectura, el diseño gráfico y la comunicación forman un sistema coherente, con el diseño como estructura profunda del proyecto empresarial. La exposición presenta objetos originales, documentos de archivo, carteles, fotografías y productos icónicos, acompañados de experimentos y talleres. También está prevista la proyección de los documentales </w:t>
      </w:r>
      <w:hyperlink r:id="rId15">
        <w:r w:rsidDel="00000000" w:rsidR="00000000" w:rsidRPr="00000000">
          <w:rPr>
            <w:rFonts w:ascii="Inter" w:cs="Inter" w:eastAsia="Inter" w:hAnsi="Inter"/>
            <w:i w:val="1"/>
            <w:iCs w:val="1"/>
            <w:u w:val="single"/>
            <w:rtl w:val="0"/>
          </w:rPr>
          <w:t xml:space="preserve">Paradigma Olivetti</w:t>
        </w:r>
      </w:hyperlink>
      <w:r w:rsidDel="00000000" w:rsidR="00000000" w:rsidRPr="00000000">
        <w:rPr>
          <w:rFonts w:ascii="Inter" w:cs="Inter" w:eastAsia="Inter" w:hAnsi="Inter"/>
          <w:rtl w:val="0"/>
        </w:rPr>
        <w:t xml:space="preserve"> y </w:t>
      </w:r>
      <w:hyperlink r:id="rId16">
        <w:r w:rsidDel="00000000" w:rsidR="00000000" w:rsidRPr="00000000">
          <w:rPr>
            <w:rFonts w:ascii="Inter" w:cs="Inter" w:eastAsia="Inter" w:hAnsi="Inter"/>
            <w:i w:val="1"/>
            <w:iCs w:val="1"/>
            <w:u w:val="single"/>
            <w:rtl w:val="0"/>
          </w:rPr>
          <w:t xml:space="preserve">Prospettiva Olivetti</w:t>
        </w:r>
      </w:hyperlink>
      <w:r w:rsidDel="00000000" w:rsidR="00000000" w:rsidRPr="00000000">
        <w:rPr>
          <w:rFonts w:ascii="Inter" w:cs="Inter" w:eastAsia="Inter" w:hAnsi="Inter"/>
          <w:rtl w:val="0"/>
        </w:rPr>
        <w:t xml:space="preserve"> del director Davide Maffei.</w:t>
      </w:r>
    </w:p>
    <w:p w:rsidR="00000000" w:rsidDel="00000000" w:rsidP="00000000" w:rsidRDefault="00000000" w:rsidRPr="00000000" w14:paraId="0000000E">
      <w:pPr>
        <w:jc w:val="both"/>
        <w:rPr>
          <w:rFonts w:ascii="Inter" w:cs="Inter" w:eastAsia="Inter" w:hAnsi="Inter"/>
        </w:rPr>
      </w:pPr>
      <w:r w:rsidDel="00000000" w:rsidR="00000000" w:rsidRPr="00000000">
        <w:rPr>
          <w:rtl w:val="0"/>
        </w:rPr>
      </w:r>
    </w:p>
    <w:p w:rsidR="00000000" w:rsidDel="00000000" w:rsidP="00000000" w:rsidRDefault="00000000" w:rsidRPr="00000000" w14:paraId="0000000F">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Olivetti Vivo</w:t>
      </w:r>
    </w:p>
    <w:p w:rsidR="00000000" w:rsidDel="00000000" w:rsidP="00000000" w:rsidRDefault="00000000" w:rsidRPr="00000000" w14:paraId="00000010">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23 de noviembre de 2026 – 14 de febrero de 2027</w:t>
      </w:r>
    </w:p>
    <w:p w:rsidR="00000000" w:rsidDel="00000000" w:rsidP="00000000" w:rsidRDefault="00000000" w:rsidRPr="00000000" w14:paraId="00000011">
      <w:pPr>
        <w:jc w:val="center"/>
        <w:rPr>
          <w:rFonts w:ascii="Inter" w:cs="Inter" w:eastAsia="Inter" w:hAnsi="Inter"/>
          <w:color w:val="0000ff"/>
        </w:rPr>
      </w:pPr>
      <w:r w:rsidDel="00000000" w:rsidR="00000000" w:rsidRPr="00000000">
        <w:rPr>
          <w:rFonts w:ascii="Inter" w:cs="Inter" w:eastAsia="Inter" w:hAnsi="Inter"/>
          <w:color w:val="0000ff"/>
          <w:rtl w:val="0"/>
        </w:rPr>
        <w:t xml:space="preserve">Museo Municipal de Arte Moderno de Cuenca</w:t>
      </w:r>
    </w:p>
    <w:p w:rsidR="00000000" w:rsidDel="00000000" w:rsidP="00000000" w:rsidRDefault="00000000" w:rsidRPr="00000000" w14:paraId="00000012">
      <w:pPr>
        <w:jc w:val="center"/>
        <w:rPr>
          <w:rFonts w:ascii="Inter" w:cs="Inter" w:eastAsia="Inter" w:hAnsi="Inter"/>
          <w:color w:val="0000ff"/>
        </w:rPr>
      </w:pPr>
      <w:r w:rsidDel="00000000" w:rsidR="00000000" w:rsidRPr="00000000">
        <w:rPr>
          <w:rFonts w:ascii="Inter" w:cs="Inter" w:eastAsia="Inter" w:hAnsi="Inter"/>
          <w:color w:val="0000ff"/>
          <w:rtl w:val="0"/>
        </w:rPr>
        <w:t xml:space="preserve">Cuenca, Ecuador</w:t>
      </w:r>
    </w:p>
    <w:p w:rsidR="00000000" w:rsidDel="00000000" w:rsidP="00000000" w:rsidRDefault="00000000" w:rsidRPr="00000000" w14:paraId="00000013">
      <w:pPr>
        <w:jc w:val="center"/>
        <w:rPr>
          <w:rFonts w:ascii="Inter" w:cs="Inter" w:eastAsia="Inter" w:hAnsi="Inter"/>
          <w:b w:val="1"/>
          <w:bCs w:val="1"/>
          <w:color w:val="0000ff"/>
        </w:rPr>
      </w:pPr>
      <w:r w:rsidDel="00000000" w:rsidR="00000000" w:rsidRPr="00000000">
        <w:rPr>
          <w:rtl w:val="0"/>
        </w:rPr>
      </w:r>
    </w:p>
    <w:p w:rsidR="00000000" w:rsidDel="00000000" w:rsidP="00000000" w:rsidRDefault="00000000" w:rsidRPr="00000000" w14:paraId="00000014">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Inauguración de la exposición el 25 de noviembre de 2026</w:t>
      </w:r>
    </w:p>
    <w:p w:rsidR="00000000" w:rsidDel="00000000" w:rsidP="00000000" w:rsidRDefault="00000000" w:rsidRPr="00000000" w14:paraId="00000015">
      <w:pPr>
        <w:jc w:val="center"/>
        <w:rPr>
          <w:rFonts w:ascii="Inter" w:cs="Inter" w:eastAsia="Inter" w:hAnsi="Inter"/>
          <w:color w:val="0000ff"/>
          <w:highlight w:val="yellow"/>
        </w:rPr>
      </w:pPr>
      <w:r w:rsidDel="00000000" w:rsidR="00000000" w:rsidRPr="00000000">
        <w:rPr>
          <w:rFonts w:ascii="Inter" w:cs="Inter" w:eastAsia="Inter" w:hAnsi="Inter"/>
          <w:color w:val="0000ff"/>
          <w:rtl w:val="0"/>
        </w:rPr>
        <w:t xml:space="preserve">Más información en la </w:t>
      </w:r>
      <w:hyperlink r:id="rId17">
        <w:r w:rsidDel="00000000" w:rsidR="00000000" w:rsidRPr="00000000">
          <w:rPr>
            <w:rFonts w:ascii="Inter" w:cs="Inter" w:eastAsia="Inter" w:hAnsi="Inter"/>
            <w:color w:val="0000ff"/>
            <w:u w:val="single"/>
            <w:rtl w:val="0"/>
          </w:rPr>
          <w:t xml:space="preserve">página web</w:t>
        </w:r>
      </w:hyperlink>
      <w:r w:rsidDel="00000000" w:rsidR="00000000" w:rsidRPr="00000000">
        <w:rPr>
          <w:rFonts w:ascii="Inter" w:cs="Inter" w:eastAsia="Inter" w:hAnsi="Inter"/>
          <w:color w:val="0000ff"/>
          <w:rtl w:val="0"/>
        </w:rPr>
        <w:t xml:space="preserve"> (https://olivetti.uazuay.edu.ec/)</w:t>
      </w:r>
      <w:r w:rsidDel="00000000" w:rsidR="00000000" w:rsidRPr="00000000">
        <w:rPr>
          <w:rtl w:val="0"/>
        </w:rPr>
      </w:r>
    </w:p>
    <w:p w:rsidR="00000000" w:rsidDel="00000000" w:rsidP="00000000" w:rsidRDefault="00000000" w:rsidRPr="00000000" w14:paraId="00000016">
      <w:pPr>
        <w:jc w:val="left"/>
        <w:rPr>
          <w:rFonts w:ascii="Inter" w:cs="Inter" w:eastAsia="Inter" w:hAnsi="Inter"/>
          <w:highlight w:val="yellow"/>
        </w:rPr>
      </w:pPr>
      <w:r w:rsidDel="00000000" w:rsidR="00000000" w:rsidRPr="00000000">
        <w:rPr>
          <w:rtl w:val="0"/>
        </w:rPr>
      </w:r>
    </w:p>
    <w:p w:rsidR="00000000" w:rsidDel="00000000" w:rsidP="00000000" w:rsidRDefault="00000000" w:rsidRPr="00000000" w14:paraId="00000017">
      <w:pPr>
        <w:jc w:val="left"/>
        <w:rPr>
          <w:rFonts w:ascii="Inter" w:cs="Inter" w:eastAsia="Inter" w:hAnsi="Inter"/>
          <w:highlight w:val="yellow"/>
        </w:rPr>
      </w:pPr>
      <w:r w:rsidDel="00000000" w:rsidR="00000000" w:rsidRPr="00000000">
        <w:rPr>
          <w:rtl w:val="0"/>
        </w:rPr>
      </w:r>
    </w:p>
    <w:p w:rsidR="00000000" w:rsidDel="00000000" w:rsidP="00000000" w:rsidRDefault="00000000" w:rsidRPr="00000000" w14:paraId="00000018">
      <w:pPr>
        <w:jc w:val="center"/>
        <w:rPr>
          <w:rFonts w:ascii="Inter" w:cs="Inter" w:eastAsia="Inter" w:hAnsi="Inter"/>
          <w:sz w:val="54"/>
          <w:szCs w:val="54"/>
        </w:rPr>
      </w:pPr>
      <w:r w:rsidDel="00000000" w:rsidR="00000000" w:rsidRPr="00000000">
        <w:rPr>
          <w:rFonts w:ascii="Inter" w:cs="Inter" w:eastAsia="Inter" w:hAnsi="Inter"/>
          <w:sz w:val="54"/>
          <w:szCs w:val="54"/>
        </w:rPr>
        <w:drawing>
          <wp:inline distB="114300" distT="114300" distL="114300" distR="114300">
            <wp:extent cx="2425538" cy="2021281"/>
            <wp:effectExtent b="0" l="0" r="0" t="0"/>
            <wp:docPr id="3"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425538" cy="2021281"/>
                    </a:xfrm>
                    <a:prstGeom prst="rect"/>
                    <a:ln/>
                  </pic:spPr>
                </pic:pic>
              </a:graphicData>
            </a:graphic>
          </wp:inline>
        </w:drawing>
      </w:r>
      <w:r w:rsidDel="00000000" w:rsidR="00000000" w:rsidRPr="00000000">
        <w:rPr>
          <w:rFonts w:ascii="Inter" w:cs="Inter" w:eastAsia="Inter" w:hAnsi="Inter"/>
          <w:color w:val="0000ff"/>
          <w:rtl w:val="0"/>
        </w:rPr>
        <w:t xml:space="preserve"> </w:t>
      </w:r>
      <w:r w:rsidDel="00000000" w:rsidR="00000000" w:rsidRPr="00000000">
        <w:rPr>
          <w:rtl w:val="0"/>
        </w:rPr>
      </w:r>
    </w:p>
    <w:p w:rsidR="00000000" w:rsidDel="00000000" w:rsidP="00000000" w:rsidRDefault="00000000" w:rsidRPr="00000000" w14:paraId="00000019">
      <w:pPr>
        <w:jc w:val="center"/>
        <w:rPr>
          <w:rFonts w:ascii="Inter" w:cs="Inter" w:eastAsia="Inter" w:hAnsi="Inter"/>
          <w:color w:val="0000ff"/>
        </w:rPr>
      </w:pPr>
      <w:r w:rsidDel="00000000" w:rsidR="00000000" w:rsidRPr="00000000">
        <w:rPr>
          <w:rtl w:val="0"/>
        </w:rPr>
      </w:r>
    </w:p>
    <w:p w:rsidR="00000000" w:rsidDel="00000000" w:rsidP="00000000" w:rsidRDefault="00000000" w:rsidRPr="00000000" w14:paraId="0000001A">
      <w:pPr>
        <w:jc w:val="both"/>
        <w:rPr>
          <w:rFonts w:ascii="Inter" w:cs="Inter" w:eastAsia="Inter" w:hAnsi="Inter"/>
          <w:b w:val="1"/>
          <w:bCs w:val="1"/>
        </w:rPr>
      </w:pPr>
      <w:r w:rsidDel="00000000" w:rsidR="00000000" w:rsidRPr="00000000">
        <w:rPr>
          <w:rFonts w:ascii="Inter" w:cs="Inter" w:eastAsia="Inter" w:hAnsi="Inter"/>
          <w:b w:val="1"/>
          <w:bCs w:val="1"/>
          <w:rtl w:val="0"/>
        </w:rPr>
        <w:t xml:space="preserve">CONCURSO</w:t>
      </w:r>
    </w:p>
    <w:p w:rsidR="00000000" w:rsidDel="00000000" w:rsidP="00000000" w:rsidRDefault="00000000" w:rsidRPr="00000000" w14:paraId="0000001B">
      <w:pPr>
        <w:jc w:val="both"/>
        <w:rPr>
          <w:rFonts w:ascii="Inter" w:cs="Inter" w:eastAsia="Inter" w:hAnsi="Inter"/>
        </w:rPr>
      </w:pPr>
      <w:r w:rsidDel="00000000" w:rsidR="00000000" w:rsidRPr="00000000">
        <w:rPr>
          <w:rFonts w:ascii="Inter" w:cs="Inter" w:eastAsia="Inter" w:hAnsi="Inter"/>
          <w:rtl w:val="0"/>
        </w:rPr>
        <w:t xml:space="preserve">En el marco de la exposición y el congreso </w:t>
      </w:r>
      <w:r w:rsidDel="00000000" w:rsidR="00000000" w:rsidRPr="00000000">
        <w:rPr>
          <w:rFonts w:ascii="Inter" w:cs="Inter" w:eastAsia="Inter" w:hAnsi="Inter"/>
          <w:b w:val="1"/>
          <w:bCs w:val="1"/>
          <w:rtl w:val="0"/>
        </w:rPr>
        <w:t xml:space="preserve">Olivetti Vivo</w:t>
      </w:r>
      <w:r w:rsidDel="00000000" w:rsidR="00000000" w:rsidRPr="00000000">
        <w:rPr>
          <w:rFonts w:ascii="Inter" w:cs="Inter" w:eastAsia="Inter" w:hAnsi="Inter"/>
          <w:rtl w:val="0"/>
        </w:rPr>
        <w:t xml:space="preserve">, se lanzará </w:t>
      </w:r>
      <w:r w:rsidDel="00000000" w:rsidR="00000000" w:rsidRPr="00000000">
        <w:rPr>
          <w:rFonts w:ascii="Inter" w:cs="Inter" w:eastAsia="Inter" w:hAnsi="Inter"/>
          <w:b w:val="1"/>
          <w:bCs w:val="1"/>
          <w:i w:val="1"/>
          <w:iCs w:val="1"/>
          <w:rtl w:val="0"/>
        </w:rPr>
        <w:t xml:space="preserve">«Ser al centro»</w:t>
      </w:r>
      <w:r w:rsidDel="00000000" w:rsidR="00000000" w:rsidRPr="00000000">
        <w:rPr>
          <w:rFonts w:ascii="Inter" w:cs="Inter" w:eastAsia="Inter" w:hAnsi="Inter"/>
          <w:rtl w:val="0"/>
        </w:rPr>
        <w:t xml:space="preserve">, un concurso internacional dirigido a </w:t>
      </w:r>
      <w:r w:rsidDel="00000000" w:rsidR="00000000" w:rsidRPr="00000000">
        <w:rPr>
          <w:rFonts w:ascii="Inter" w:cs="Inter" w:eastAsia="Inter" w:hAnsi="Inter"/>
          <w:b w:val="1"/>
          <w:bCs w:val="1"/>
          <w:rtl w:val="0"/>
        </w:rPr>
        <w:t xml:space="preserve">estudiantes de diseño latinoamericanos</w:t>
      </w:r>
      <w:r w:rsidDel="00000000" w:rsidR="00000000" w:rsidRPr="00000000">
        <w:rPr>
          <w:rFonts w:ascii="Inter" w:cs="Inter" w:eastAsia="Inter" w:hAnsi="Inter"/>
          <w:rtl w:val="0"/>
        </w:rPr>
        <w:t xml:space="preserve">, promovido por la Universidad del Azuay, Cappelli Identity Design y la Asociación Archivo Histórico Olivetti, en colaboración con RUFA. El concurso se basa en el concepto de </w:t>
      </w:r>
      <w:r w:rsidDel="00000000" w:rsidR="00000000" w:rsidRPr="00000000">
        <w:rPr>
          <w:rFonts w:ascii="Inter" w:cs="Inter" w:eastAsia="Inter" w:hAnsi="Inter"/>
          <w:i w:val="1"/>
          <w:iCs w:val="1"/>
          <w:rtl w:val="0"/>
        </w:rPr>
        <w:t xml:space="preserve">«Proyección hacia el futuro»</w:t>
      </w:r>
      <w:r w:rsidDel="00000000" w:rsidR="00000000" w:rsidRPr="00000000">
        <w:rPr>
          <w:rFonts w:ascii="Inter" w:cs="Inter" w:eastAsia="Inter" w:hAnsi="Inter"/>
          <w:rtl w:val="0"/>
        </w:rPr>
        <w:t xml:space="preserve">, en el que sitúan al ser humano y a la comunidad en el centro como elementos clave del proyecto. El concurso se centra exclusivamente en el</w:t>
      </w:r>
      <w:r w:rsidDel="00000000" w:rsidR="00000000" w:rsidRPr="00000000">
        <w:rPr>
          <w:rFonts w:ascii="Inter" w:cs="Inter" w:eastAsia="Inter" w:hAnsi="Inter"/>
          <w:b w:val="1"/>
          <w:bCs w:val="1"/>
          <w:rtl w:val="0"/>
        </w:rPr>
        <w:t xml:space="preserve"> diseño de carteles</w:t>
      </w:r>
      <w:r w:rsidDel="00000000" w:rsidR="00000000" w:rsidRPr="00000000">
        <w:rPr>
          <w:rFonts w:ascii="Inter" w:cs="Inter" w:eastAsia="Inter" w:hAnsi="Inter"/>
          <w:rtl w:val="0"/>
        </w:rPr>
        <w:t xml:space="preserve"> y anima a los participantes a reinterpretar los valores del </w:t>
      </w:r>
      <w:r w:rsidDel="00000000" w:rsidR="00000000" w:rsidRPr="00000000">
        <w:rPr>
          <w:rFonts w:ascii="Inter" w:cs="Inter" w:eastAsia="Inter" w:hAnsi="Inter"/>
          <w:i w:val="1"/>
          <w:iCs w:val="1"/>
          <w:rtl w:val="0"/>
        </w:rPr>
        <w:t xml:space="preserve">Stile Olivetti</w:t>
      </w:r>
      <w:r w:rsidDel="00000000" w:rsidR="00000000" w:rsidRPr="00000000">
        <w:rPr>
          <w:rFonts w:ascii="Inter" w:cs="Inter" w:eastAsia="Inter" w:hAnsi="Inter"/>
          <w:rtl w:val="0"/>
        </w:rPr>
        <w:t xml:space="preserve"> en clave contemporánea. Un jurado internacional evaluará los proyectos y los finalistas tendrán la oportunidad de ver sus proyectos expuestos en el </w:t>
      </w:r>
      <w:r w:rsidDel="00000000" w:rsidR="00000000" w:rsidRPr="00000000">
        <w:rPr>
          <w:rFonts w:ascii="Inter" w:cs="Inter" w:eastAsia="Inter" w:hAnsi="Inter"/>
          <w:b w:val="1"/>
          <w:bCs w:val="1"/>
          <w:rtl w:val="0"/>
        </w:rPr>
        <w:t xml:space="preserve">Museo Municipal de Arte Moderno de Cuenca</w:t>
      </w:r>
      <w:r w:rsidDel="00000000" w:rsidR="00000000" w:rsidRPr="00000000">
        <w:rPr>
          <w:rFonts w:ascii="Inter" w:cs="Inter" w:eastAsia="Inter" w:hAnsi="Inter"/>
          <w:rtl w:val="0"/>
        </w:rPr>
        <w:t xml:space="preserve">. Durante la exposición se premiarán tres proyectos con los galardones </w:t>
      </w:r>
      <w:r w:rsidDel="00000000" w:rsidR="00000000" w:rsidRPr="00000000">
        <w:rPr>
          <w:rFonts w:ascii="Inter" w:cs="Inter" w:eastAsia="Inter" w:hAnsi="Inter"/>
          <w:b w:val="1"/>
          <w:bCs w:val="1"/>
          <w:rtl w:val="0"/>
        </w:rPr>
        <w:t xml:space="preserve">Oro</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rtl w:val="0"/>
        </w:rPr>
        <w:t xml:space="preserve">Plata</w:t>
      </w:r>
      <w:r w:rsidDel="00000000" w:rsidR="00000000" w:rsidRPr="00000000">
        <w:rPr>
          <w:rFonts w:ascii="Inter" w:cs="Inter" w:eastAsia="Inter" w:hAnsi="Inter"/>
          <w:rtl w:val="0"/>
        </w:rPr>
        <w:t xml:space="preserve"> y </w:t>
      </w:r>
      <w:r w:rsidDel="00000000" w:rsidR="00000000" w:rsidRPr="00000000">
        <w:rPr>
          <w:rFonts w:ascii="Inter" w:cs="Inter" w:eastAsia="Inter" w:hAnsi="Inter"/>
          <w:b w:val="1"/>
          <w:bCs w:val="1"/>
          <w:rtl w:val="0"/>
        </w:rPr>
        <w:t xml:space="preserve">Bronce</w:t>
      </w:r>
      <w:r w:rsidDel="00000000" w:rsidR="00000000" w:rsidRPr="00000000">
        <w:rPr>
          <w:rFonts w:ascii="Inter" w:cs="Inter" w:eastAsia="Inter" w:hAnsi="Inter"/>
          <w:rtl w:val="0"/>
        </w:rPr>
        <w:t xml:space="preserve">.</w:t>
      </w:r>
    </w:p>
    <w:p w:rsidR="00000000" w:rsidDel="00000000" w:rsidP="00000000" w:rsidRDefault="00000000" w:rsidRPr="00000000" w14:paraId="0000001C">
      <w:pPr>
        <w:jc w:val="both"/>
        <w:rPr>
          <w:rFonts w:ascii="Inter" w:cs="Inter" w:eastAsia="Inter" w:hAnsi="Inter"/>
        </w:rPr>
      </w:pPr>
      <w:r w:rsidDel="00000000" w:rsidR="00000000" w:rsidRPr="00000000">
        <w:rPr>
          <w:rtl w:val="0"/>
        </w:rPr>
      </w:r>
    </w:p>
    <w:p w:rsidR="00000000" w:rsidDel="00000000" w:rsidP="00000000" w:rsidRDefault="00000000" w:rsidRPr="00000000" w14:paraId="0000001D">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Consulta el reglamento </w:t>
      </w:r>
    </w:p>
    <w:p w:rsidR="00000000" w:rsidDel="00000000" w:rsidP="00000000" w:rsidRDefault="00000000" w:rsidRPr="00000000" w14:paraId="0000001E">
      <w:pPr>
        <w:jc w:val="center"/>
        <w:rPr>
          <w:rFonts w:ascii="Inter" w:cs="Inter" w:eastAsia="Inter" w:hAnsi="Inter"/>
          <w:color w:val="0000ff"/>
          <w:highlight w:val="yellow"/>
        </w:rPr>
      </w:pPr>
      <w:r w:rsidDel="00000000" w:rsidR="00000000" w:rsidRPr="00000000">
        <w:rPr>
          <w:rFonts w:ascii="Inter" w:cs="Inter" w:eastAsia="Inter" w:hAnsi="Inter"/>
          <w:color w:val="0000ff"/>
          <w:rtl w:val="0"/>
        </w:rPr>
        <w:t xml:space="preserve">en la </w:t>
      </w:r>
      <w:hyperlink r:id="rId19">
        <w:r w:rsidDel="00000000" w:rsidR="00000000" w:rsidRPr="00000000">
          <w:rPr>
            <w:rFonts w:ascii="Inter" w:cs="Inter" w:eastAsia="Inter" w:hAnsi="Inter"/>
            <w:color w:val="0000ff"/>
            <w:u w:val="single"/>
            <w:rtl w:val="0"/>
          </w:rPr>
          <w:t xml:space="preserve">página web</w:t>
        </w:r>
      </w:hyperlink>
      <w:r w:rsidDel="00000000" w:rsidR="00000000" w:rsidRPr="00000000">
        <w:rPr>
          <w:rFonts w:ascii="Inter" w:cs="Inter" w:eastAsia="Inter" w:hAnsi="Inter"/>
          <w:color w:val="0000ff"/>
          <w:rtl w:val="0"/>
        </w:rPr>
        <w:t xml:space="preserve"> </w:t>
      </w:r>
      <w:r w:rsidDel="00000000" w:rsidR="00000000" w:rsidRPr="00000000">
        <w:rPr>
          <w:rFonts w:ascii="Inter" w:cs="Inter" w:eastAsia="Inter" w:hAnsi="Inter"/>
          <w:color w:val="0000ff"/>
          <w:rtl w:val="0"/>
        </w:rPr>
        <w:t xml:space="preserve">(https://olivetti.uazuay.edu.ec/)</w:t>
      </w:r>
      <w:r w:rsidDel="00000000" w:rsidR="00000000" w:rsidRPr="00000000">
        <w:rPr>
          <w:rtl w:val="0"/>
        </w:rPr>
      </w:r>
    </w:p>
    <w:p w:rsidR="00000000" w:rsidDel="00000000" w:rsidP="00000000" w:rsidRDefault="00000000" w:rsidRPr="00000000" w14:paraId="0000001F">
      <w:pPr>
        <w:jc w:val="both"/>
        <w:rPr>
          <w:rFonts w:ascii="Inter" w:cs="Inter" w:eastAsia="Inter" w:hAnsi="Inter"/>
          <w:i w:val="1"/>
          <w:iCs w:val="1"/>
        </w:rPr>
      </w:pPr>
      <w:r w:rsidDel="00000000" w:rsidR="00000000" w:rsidRPr="00000000">
        <w:rPr>
          <w:rtl w:val="0"/>
        </w:rPr>
      </w:r>
    </w:p>
    <w:p w:rsidR="00000000" w:rsidDel="00000000" w:rsidP="00000000" w:rsidRDefault="00000000" w:rsidRPr="00000000" w14:paraId="00000020">
      <w:pPr>
        <w:jc w:val="center"/>
        <w:rPr>
          <w:rFonts w:ascii="Inter" w:cs="Inter" w:eastAsia="Inter" w:hAnsi="Inter"/>
          <w:i w:val="1"/>
          <w:iCs w:val="1"/>
        </w:rPr>
      </w:pPr>
      <w:r w:rsidDel="00000000" w:rsidR="00000000" w:rsidRPr="00000000">
        <w:rPr>
          <w:rFonts w:ascii="Inter" w:cs="Inter" w:eastAsia="Inter" w:hAnsi="Inter"/>
          <w:rtl w:val="0"/>
        </w:rPr>
        <w:t xml:space="preserve">***</w:t>
      </w:r>
      <w:r w:rsidDel="00000000" w:rsidR="00000000" w:rsidRPr="00000000">
        <w:rPr>
          <w:rtl w:val="0"/>
        </w:rPr>
      </w:r>
    </w:p>
    <w:p w:rsidR="00000000" w:rsidDel="00000000" w:rsidP="00000000" w:rsidRDefault="00000000" w:rsidRPr="00000000" w14:paraId="00000021">
      <w:pPr>
        <w:jc w:val="both"/>
        <w:rPr>
          <w:rFonts w:ascii="Inter" w:cs="Inter" w:eastAsia="Inter" w:hAnsi="Inter"/>
          <w:i w:val="1"/>
          <w:iCs w:val="1"/>
          <w:color w:val="ff0000"/>
        </w:rPr>
      </w:pPr>
      <w:r w:rsidDel="00000000" w:rsidR="00000000" w:rsidRPr="00000000">
        <w:rPr>
          <w:rFonts w:ascii="Inter" w:cs="Inter" w:eastAsia="Inter" w:hAnsi="Inter"/>
          <w:i w:val="1"/>
          <w:iCs w:val="1"/>
          <w:rtl w:val="0"/>
        </w:rPr>
        <w:t xml:space="preserve">Un proyecto realizado con el patrocinio de </w:t>
      </w:r>
      <w:r w:rsidDel="00000000" w:rsidR="00000000" w:rsidRPr="00000000">
        <w:rPr>
          <w:rFonts w:ascii="Inter" w:cs="Inter" w:eastAsia="Inter" w:hAnsi="Inter"/>
          <w:i w:val="1"/>
          <w:iCs w:val="1"/>
          <w:rtl w:val="0"/>
        </w:rPr>
        <w:t xml:space="preserve">los siguientes partners culturales: Casa Editora de la Universidad del Azuay, Museo Municipal de Arte Moderno de Cuenca</w:t>
      </w:r>
      <w:r w:rsidDel="00000000" w:rsidR="00000000" w:rsidRPr="00000000">
        <w:rPr>
          <w:rFonts w:ascii="Inter" w:cs="Inter" w:eastAsia="Inter" w:hAnsi="Inter"/>
          <w:i w:val="1"/>
          <w:iCs w:val="1"/>
          <w:rtl w:val="0"/>
        </w:rPr>
        <w:t xml:space="preserve">, Davide Maffei – </w:t>
      </w:r>
      <w:r w:rsidDel="00000000" w:rsidR="00000000" w:rsidRPr="00000000">
        <w:rPr>
          <w:rFonts w:ascii="Inter" w:cs="Inter" w:eastAsia="Inter" w:hAnsi="Inter"/>
          <w:i w:val="1"/>
          <w:iCs w:val="1"/>
          <w:rtl w:val="0"/>
        </w:rPr>
        <w:t xml:space="preserve">AirPixel</w:t>
      </w:r>
      <w:r w:rsidDel="00000000" w:rsidR="00000000" w:rsidRPr="00000000">
        <w:rPr>
          <w:rFonts w:ascii="Inter" w:cs="Inter" w:eastAsia="Inter" w:hAnsi="Inter"/>
          <w:i w:val="1"/>
          <w:iCs w:val="1"/>
          <w:rtl w:val="0"/>
        </w:rPr>
        <w:t xml:space="preserve">.</w:t>
      </w:r>
      <w:r w:rsidDel="00000000" w:rsidR="00000000" w:rsidRPr="00000000">
        <w:rPr>
          <w:rtl w:val="0"/>
        </w:rPr>
      </w:r>
    </w:p>
    <w:p w:rsidR="00000000" w:rsidDel="00000000" w:rsidP="00000000" w:rsidRDefault="00000000" w:rsidRPr="00000000" w14:paraId="00000022">
      <w:pPr>
        <w:pStyle w:val="Heading2"/>
        <w:jc w:val="center"/>
        <w:rPr/>
      </w:pPr>
      <w:bookmarkStart w:colFirst="0" w:colLast="0" w:name="_vcnckd154zce" w:id="2"/>
      <w:bookmarkEnd w:id="2"/>
      <w:r w:rsidDel="00000000" w:rsidR="00000000" w:rsidRPr="00000000">
        <w:rPr>
          <w:rtl w:val="0"/>
        </w:rPr>
        <w:t xml:space="preserve">Notas para los editores</w:t>
      </w:r>
    </w:p>
    <w:p w:rsidR="00000000" w:rsidDel="00000000" w:rsidP="00000000" w:rsidRDefault="00000000" w:rsidRPr="00000000" w14:paraId="00000023">
      <w:pPr>
        <w:jc w:val="both"/>
        <w:rPr>
          <w:rFonts w:ascii="Inter" w:cs="Inter" w:eastAsia="Inter" w:hAnsi="Inter"/>
          <w:sz w:val="16"/>
          <w:szCs w:val="16"/>
        </w:rPr>
      </w:pPr>
      <w:hyperlink r:id="rId20">
        <w:r w:rsidDel="00000000" w:rsidR="00000000" w:rsidRPr="00000000">
          <w:rPr>
            <w:rFonts w:ascii="Inter" w:cs="Inter" w:eastAsia="Inter" w:hAnsi="Inter"/>
            <w:b w:val="1"/>
            <w:bCs w:val="1"/>
            <w:sz w:val="16"/>
            <w:szCs w:val="16"/>
            <w:u w:val="single"/>
            <w:rtl w:val="0"/>
          </w:rPr>
          <w:t xml:space="preserve">Universidad del Azuay</w:t>
        </w:r>
      </w:hyperlink>
      <w:r w:rsidDel="00000000" w:rsidR="00000000" w:rsidRPr="00000000">
        <w:rPr>
          <w:rFonts w:ascii="Inter" w:cs="Inter" w:eastAsia="Inter" w:hAnsi="Inter"/>
          <w:sz w:val="16"/>
          <w:szCs w:val="16"/>
          <w:rtl w:val="0"/>
        </w:rPr>
        <w:t xml:space="preserve"> nació en 1968 y tiene su sede en la ciudad de Cuenca, capital de la provincia del Azuay - Ecuador. Es una organización sin fines de lucro que se define a sí misma como “una comunidad de profesores, administrativos y estudiantes que practican los valores de trabajo, respeto, pluralismo, honradez, libertad, equidad, solidaridad, honestidad, reciprocidad y la corresponsabilidad de acompañar y promover el aprendizaje” cuya misión es ser una comunidad que forma a personas con pensamiento crítico, comprometida éticamente con la sociedad, que aporta a la ciencia y al conocimiento para lograr el desarrollo integral de nuestro entorno. Se posiciona como una institución cuyo carácter humanista, dinámico, de espíritu incluyente, respetuoso, abierto, flexible y libre, se pone al servicio de los demás. La Universidad del Azuay está comprometida con los </w:t>
      </w:r>
      <w:r w:rsidDel="00000000" w:rsidR="00000000" w:rsidRPr="00000000">
        <w:rPr>
          <w:rFonts w:ascii="Inter" w:cs="Inter" w:eastAsia="Inter" w:hAnsi="Inter"/>
          <w:i w:val="1"/>
          <w:iCs w:val="1"/>
          <w:sz w:val="16"/>
          <w:szCs w:val="16"/>
          <w:rtl w:val="0"/>
        </w:rPr>
        <w:t xml:space="preserve">Objetivos de Desarrollo Sostenible</w:t>
      </w:r>
      <w:r w:rsidDel="00000000" w:rsidR="00000000" w:rsidRPr="00000000">
        <w:rPr>
          <w:rFonts w:ascii="Inter" w:cs="Inter" w:eastAsia="Inter" w:hAnsi="Inter"/>
          <w:sz w:val="16"/>
          <w:szCs w:val="16"/>
          <w:rtl w:val="0"/>
        </w:rPr>
        <w:t xml:space="preserve"> y para ello configura su entorno y gestión con el fin de que la comunidad universitaria sea protagonista en el desarrollo equitativo de la humanidad y la conservación de la nuestra casa común: la naturaleza. Actualmente ocupa importantes lugares en rankings relacionados con educación superior: Top 1 en innovación y Top 3 general en Ecuador en el Scimago Institutions Ranking, Top 5 en Ecuador en cumplimiento de Objetivos de Desarrollo Sostenible de la ONU, Top 7 de universidades del Ecuador según Global Web Ranking for Universities, Mención de honor 2025 en el </w:t>
      </w:r>
      <w:r w:rsidDel="00000000" w:rsidR="00000000" w:rsidRPr="00000000">
        <w:rPr>
          <w:rFonts w:ascii="Inter" w:cs="Inter" w:eastAsia="Inter" w:hAnsi="Inter"/>
          <w:i w:val="1"/>
          <w:iCs w:val="1"/>
          <w:sz w:val="16"/>
          <w:szCs w:val="16"/>
          <w:rtl w:val="0"/>
        </w:rPr>
        <w:t xml:space="preserve">Excelence Award</w:t>
      </w:r>
      <w:r w:rsidDel="00000000" w:rsidR="00000000" w:rsidRPr="00000000">
        <w:rPr>
          <w:rFonts w:ascii="Inter" w:cs="Inter" w:eastAsia="Inter" w:hAnsi="Inter"/>
          <w:sz w:val="16"/>
          <w:szCs w:val="16"/>
          <w:rtl w:val="0"/>
        </w:rPr>
        <w:t xml:space="preserve"> del International Sustainable Campus Network, Héroe Sacha Unidos en la categoría “Soluciones que promueven construcciones sostenibles y resilientes” otorgado por el proyecto CEELA, entre otros.</w:t>
      </w:r>
    </w:p>
    <w:p w:rsidR="00000000" w:rsidDel="00000000" w:rsidP="00000000" w:rsidRDefault="00000000" w:rsidRPr="00000000" w14:paraId="00000024">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Contactos de prensa</w:t>
      </w:r>
    </w:p>
    <w:p w:rsidR="00000000" w:rsidDel="00000000" w:rsidP="00000000" w:rsidRDefault="00000000" w:rsidRPr="00000000" w14:paraId="00000025">
      <w:pPr>
        <w:spacing w:line="276" w:lineRule="auto"/>
        <w:rPr>
          <w:rFonts w:ascii="Inter" w:cs="Inter" w:eastAsia="Inter" w:hAnsi="Inter"/>
          <w:b w:val="1"/>
          <w:bCs w:val="1"/>
          <w:sz w:val="16"/>
          <w:szCs w:val="16"/>
        </w:rPr>
      </w:pPr>
      <w:hyperlink r:id="rId21">
        <w:r w:rsidDel="00000000" w:rsidR="00000000" w:rsidRPr="00000000">
          <w:rPr>
            <w:rFonts w:ascii="Inter" w:cs="Inter" w:eastAsia="Inter" w:hAnsi="Inter"/>
            <w:sz w:val="16"/>
            <w:szCs w:val="16"/>
            <w:u w:val="single"/>
            <w:rtl w:val="0"/>
          </w:rPr>
          <w:t xml:space="preserve">rector@uazuay.edu.ec</w:t>
        </w:r>
      </w:hyperlink>
      <w:r w:rsidDel="00000000" w:rsidR="00000000" w:rsidRPr="00000000">
        <w:rPr>
          <w:rFonts w:ascii="Inter" w:cs="Inter" w:eastAsia="Inter" w:hAnsi="Inter"/>
          <w:sz w:val="16"/>
          <w:szCs w:val="16"/>
          <w:rtl w:val="0"/>
        </w:rPr>
        <w:t xml:space="preserve"> +593 7 4091000</w:t>
        <w:br w:type="textWrapping"/>
      </w:r>
      <w:hyperlink r:id="rId22">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23">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24">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25">
        <w:r w:rsidDel="00000000" w:rsidR="00000000" w:rsidRPr="00000000">
          <w:rPr>
            <w:rFonts w:ascii="Inter" w:cs="Inter" w:eastAsia="Inter" w:hAnsi="Inter"/>
            <w:sz w:val="16"/>
            <w:szCs w:val="16"/>
            <w:u w:val="single"/>
            <w:rtl w:val="0"/>
          </w:rPr>
          <w:t xml:space="preserve">X</w:t>
        </w:r>
      </w:hyperlink>
      <w:r w:rsidDel="00000000" w:rsidR="00000000" w:rsidRPr="00000000">
        <w:rPr>
          <w:rFonts w:ascii="Inter" w:cs="Inter" w:eastAsia="Inter" w:hAnsi="Inter"/>
          <w:sz w:val="16"/>
          <w:szCs w:val="16"/>
          <w:rtl w:val="0"/>
        </w:rPr>
        <w:t xml:space="preserve"> </w:t>
      </w:r>
      <w:r w:rsidDel="00000000" w:rsidR="00000000" w:rsidRPr="00000000">
        <w:rPr>
          <w:rtl w:val="0"/>
        </w:rPr>
      </w:r>
    </w:p>
    <w:p w:rsidR="00000000" w:rsidDel="00000000" w:rsidP="00000000" w:rsidRDefault="00000000" w:rsidRPr="00000000" w14:paraId="00000026">
      <w:pPr>
        <w:jc w:val="both"/>
        <w:rPr>
          <w:rFonts w:ascii="Inter" w:cs="Inter" w:eastAsia="Inter" w:hAnsi="Inter"/>
          <w:i w:val="1"/>
          <w:iCs w:val="1"/>
          <w:sz w:val="16"/>
          <w:szCs w:val="16"/>
        </w:rPr>
      </w:pPr>
      <w:r w:rsidDel="00000000" w:rsidR="00000000" w:rsidRPr="00000000">
        <w:rPr>
          <w:rFonts w:ascii="Inter" w:cs="Inter" w:eastAsia="Inter" w:hAnsi="Inter"/>
          <w:sz w:val="16"/>
          <w:szCs w:val="16"/>
          <w:rtl w:val="0"/>
        </w:rPr>
        <w:br w:type="textWrapping"/>
      </w:r>
      <w:hyperlink r:id="rId26">
        <w:r w:rsidDel="00000000" w:rsidR="00000000" w:rsidRPr="00000000">
          <w:rPr>
            <w:rFonts w:ascii="Inter" w:cs="Inter" w:eastAsia="Inter" w:hAnsi="Inter"/>
            <w:b w:val="1"/>
            <w:bCs w:val="1"/>
            <w:sz w:val="16"/>
            <w:szCs w:val="16"/>
            <w:u w:val="single"/>
            <w:rtl w:val="0"/>
          </w:rPr>
          <w:t xml:space="preserve">Associazione Archivio Storico Olivetti</w:t>
        </w:r>
      </w:hyperlink>
      <w:r w:rsidDel="00000000" w:rsidR="00000000" w:rsidRPr="00000000">
        <w:rPr>
          <w:rFonts w:ascii="Inter" w:cs="Inter" w:eastAsia="Inter" w:hAnsi="Inter"/>
          <w:sz w:val="16"/>
          <w:szCs w:val="16"/>
          <w:rtl w:val="0"/>
        </w:rPr>
        <w:t xml:space="preserve">, constituida en Ivrea en 1998 por iniciativa de la empresa Olivetti, en colaboración con la Fundación Adriano Olivetti y con la participación de importantes socios públicos y privados, se dedica a la recopilación, reorganización y conservación del patrimonio documental relativo a la historia de la empresa y a las personalidades de la familia Olivetti. Desde sus inicios, la asociación se ha dedicado a la catalogación y digitalización de los documentos, que se publican progresivamente en la plataforma </w:t>
      </w:r>
      <w:hyperlink r:id="rId27">
        <w:r w:rsidDel="00000000" w:rsidR="00000000" w:rsidRPr="00000000">
          <w:rPr>
            <w:rFonts w:ascii="Inter" w:cs="Inter" w:eastAsia="Inter" w:hAnsi="Inter"/>
            <w:sz w:val="16"/>
            <w:szCs w:val="16"/>
            <w:u w:val="single"/>
            <w:rtl w:val="0"/>
          </w:rPr>
          <w:t xml:space="preserve">Archivi Digitali Olivetti</w:t>
        </w:r>
      </w:hyperlink>
      <w:r w:rsidDel="00000000" w:rsidR="00000000" w:rsidRPr="00000000">
        <w:rPr>
          <w:rFonts w:ascii="Inter" w:cs="Inter" w:eastAsia="Inter" w:hAnsi="Inter"/>
          <w:sz w:val="16"/>
          <w:szCs w:val="16"/>
          <w:rtl w:val="0"/>
        </w:rPr>
        <w:t xml:space="preserve">. Su biblioteca especializada, que forma parte del Sistema Bibliotecario de Ivrea y Canavese, ofrece la posibilidad de consultar su </w:t>
      </w:r>
      <w:hyperlink r:id="rId28">
        <w:r w:rsidDel="00000000" w:rsidR="00000000" w:rsidRPr="00000000">
          <w:rPr>
            <w:rFonts w:ascii="Inter" w:cs="Inter" w:eastAsia="Inter" w:hAnsi="Inter"/>
            <w:sz w:val="16"/>
            <w:szCs w:val="16"/>
            <w:u w:val="single"/>
            <w:rtl w:val="0"/>
          </w:rPr>
          <w:t xml:space="preserve">catálogo</w:t>
        </w:r>
      </w:hyperlink>
      <w:r w:rsidDel="00000000" w:rsidR="00000000" w:rsidRPr="00000000">
        <w:rPr>
          <w:rFonts w:ascii="Inter" w:cs="Inter" w:eastAsia="Inter" w:hAnsi="Inter"/>
          <w:sz w:val="16"/>
          <w:szCs w:val="16"/>
          <w:rtl w:val="0"/>
        </w:rPr>
        <w:t xml:space="preserve"> en línea, lo que facilita el acceso a estudiosos e investigadores. La asociación también colabora en proyectos e iniciativas culturales con entidades privadas y públicas, gestiona una exposición permanente sobre el proyecto industrial Olivetti y organiza exposiciones, eventos, conferencias y publicaciones para promover y profundizar en el conocimiento de la historia y los valores de Olivetti. Además, difunde contenidos digitales diariamente en las principales redes sociales y crea recorridos temáticos multimedia en su sitio web, con el objetivo de llegar a un público cada vez más amplio, internacional y multigeneracional.</w:t>
      </w:r>
      <w:r w:rsidDel="00000000" w:rsidR="00000000" w:rsidRPr="00000000">
        <w:rPr>
          <w:rtl w:val="0"/>
        </w:rPr>
      </w:r>
    </w:p>
    <w:p w:rsidR="00000000" w:rsidDel="00000000" w:rsidP="00000000" w:rsidRDefault="00000000" w:rsidRPr="00000000" w14:paraId="00000027">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Contactos de prensa</w:t>
      </w:r>
      <w:r w:rsidDel="00000000" w:rsidR="00000000" w:rsidRPr="00000000">
        <w:rPr>
          <w:rtl w:val="0"/>
        </w:rPr>
      </w:r>
    </w:p>
    <w:p w:rsidR="00000000" w:rsidDel="00000000" w:rsidP="00000000" w:rsidRDefault="00000000" w:rsidRPr="00000000" w14:paraId="00000028">
      <w:pPr>
        <w:jc w:val="both"/>
        <w:rPr>
          <w:rFonts w:ascii="Inter" w:cs="Inter" w:eastAsia="Inter" w:hAnsi="Inter"/>
          <w:sz w:val="16"/>
          <w:szCs w:val="16"/>
        </w:rPr>
      </w:pPr>
      <w:hyperlink r:id="rId29">
        <w:r w:rsidDel="00000000" w:rsidR="00000000" w:rsidRPr="00000000">
          <w:rPr>
            <w:rFonts w:ascii="Inter" w:cs="Inter" w:eastAsia="Inter" w:hAnsi="Inter"/>
            <w:sz w:val="16"/>
            <w:szCs w:val="16"/>
            <w:u w:val="single"/>
            <w:rtl w:val="0"/>
          </w:rPr>
          <w:t xml:space="preserve">segreteria@archiviostoricolivetti.it</w:t>
        </w:r>
      </w:hyperlink>
      <w:r w:rsidDel="00000000" w:rsidR="00000000" w:rsidRPr="00000000">
        <w:rPr>
          <w:rFonts w:ascii="Inter" w:cs="Inter" w:eastAsia="Inter" w:hAnsi="Inter"/>
          <w:sz w:val="16"/>
          <w:szCs w:val="16"/>
          <w:rtl w:val="0"/>
        </w:rPr>
        <w:t xml:space="preserve"> +39 0125641238</w:t>
      </w:r>
    </w:p>
    <w:p w:rsidR="00000000" w:rsidDel="00000000" w:rsidP="00000000" w:rsidRDefault="00000000" w:rsidRPr="00000000" w14:paraId="00000029">
      <w:pPr>
        <w:jc w:val="both"/>
        <w:rPr>
          <w:rFonts w:ascii="Inter" w:cs="Inter" w:eastAsia="Inter" w:hAnsi="Inter"/>
          <w:sz w:val="16"/>
          <w:szCs w:val="16"/>
        </w:rPr>
      </w:pPr>
      <w:hyperlink r:id="rId30">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31">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32">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33">
        <w:r w:rsidDel="00000000" w:rsidR="00000000" w:rsidRPr="00000000">
          <w:rPr>
            <w:rFonts w:ascii="Inter" w:cs="Inter" w:eastAsia="Inter" w:hAnsi="Inter"/>
            <w:sz w:val="16"/>
            <w:szCs w:val="16"/>
            <w:u w:val="single"/>
            <w:rtl w:val="0"/>
          </w:rPr>
          <w:t xml:space="preserve">X</w:t>
        </w:r>
      </w:hyperlink>
      <w:r w:rsidDel="00000000" w:rsidR="00000000" w:rsidRPr="00000000">
        <w:rPr>
          <w:rFonts w:ascii="Inter" w:cs="Inter" w:eastAsia="Inter" w:hAnsi="Inter"/>
          <w:sz w:val="16"/>
          <w:szCs w:val="16"/>
          <w:rtl w:val="0"/>
        </w:rPr>
        <w:t xml:space="preserve"> / </w:t>
      </w:r>
      <w:hyperlink r:id="rId34">
        <w:r w:rsidDel="00000000" w:rsidR="00000000" w:rsidRPr="00000000">
          <w:rPr>
            <w:rFonts w:ascii="Inter" w:cs="Inter" w:eastAsia="Inter" w:hAnsi="Inter"/>
            <w:sz w:val="16"/>
            <w:szCs w:val="16"/>
            <w:u w:val="single"/>
            <w:rtl w:val="0"/>
          </w:rPr>
          <w:t xml:space="preserve">YouTube</w:t>
        </w:r>
      </w:hyperlink>
      <w:r w:rsidDel="00000000" w:rsidR="00000000" w:rsidRPr="00000000">
        <w:rPr>
          <w:rFonts w:ascii="Inter" w:cs="Inter" w:eastAsia="Inter" w:hAnsi="Inter"/>
          <w:sz w:val="16"/>
          <w:szCs w:val="16"/>
          <w:rtl w:val="0"/>
        </w:rPr>
        <w:t xml:space="preserve"> / </w:t>
      </w:r>
      <w:hyperlink r:id="rId35">
        <w:r w:rsidDel="00000000" w:rsidR="00000000" w:rsidRPr="00000000">
          <w:rPr>
            <w:rFonts w:ascii="Inter" w:cs="Inter" w:eastAsia="Inter" w:hAnsi="Inter"/>
            <w:sz w:val="16"/>
            <w:szCs w:val="16"/>
            <w:u w:val="single"/>
            <w:rtl w:val="0"/>
          </w:rPr>
          <w:t xml:space="preserve">Spotify</w:t>
        </w:r>
      </w:hyperlink>
      <w:r w:rsidDel="00000000" w:rsidR="00000000" w:rsidRPr="00000000">
        <w:rPr>
          <w:rFonts w:ascii="Inter" w:cs="Inter" w:eastAsia="Inter" w:hAnsi="Inter"/>
          <w:sz w:val="16"/>
          <w:szCs w:val="16"/>
          <w:rtl w:val="0"/>
        </w:rPr>
        <w:t xml:space="preserve"> / </w:t>
      </w:r>
      <w:hyperlink r:id="rId36">
        <w:r w:rsidDel="00000000" w:rsidR="00000000" w:rsidRPr="00000000">
          <w:rPr>
            <w:rFonts w:ascii="Inter" w:cs="Inter" w:eastAsia="Inter" w:hAnsi="Inter"/>
            <w:sz w:val="16"/>
            <w:szCs w:val="16"/>
            <w:u w:val="single"/>
            <w:rtl w:val="0"/>
          </w:rPr>
          <w:t xml:space="preserve">Threads</w:t>
        </w:r>
      </w:hyperlink>
      <w:r w:rsidDel="00000000" w:rsidR="00000000" w:rsidRPr="00000000">
        <w:rPr>
          <w:rFonts w:ascii="Inter" w:cs="Inter" w:eastAsia="Inter" w:hAnsi="Inter"/>
          <w:sz w:val="16"/>
          <w:szCs w:val="16"/>
          <w:rtl w:val="0"/>
        </w:rPr>
        <w:br w:type="textWrapping"/>
        <w:t xml:space="preserve">#StoriaDiInnovazione</w:t>
      </w:r>
    </w:p>
    <w:p w:rsidR="00000000" w:rsidDel="00000000" w:rsidP="00000000" w:rsidRDefault="00000000" w:rsidRPr="00000000" w14:paraId="0000002A">
      <w:pPr>
        <w:jc w:val="both"/>
        <w:rPr>
          <w:rFonts w:ascii="Inter" w:cs="Inter" w:eastAsia="Inter" w:hAnsi="Inter"/>
          <w:sz w:val="16"/>
          <w:szCs w:val="16"/>
        </w:rPr>
      </w:pPr>
      <w:r w:rsidDel="00000000" w:rsidR="00000000" w:rsidRPr="00000000">
        <w:rPr>
          <w:rtl w:val="0"/>
        </w:rPr>
      </w:r>
    </w:p>
    <w:p w:rsidR="00000000" w:rsidDel="00000000" w:rsidP="00000000" w:rsidRDefault="00000000" w:rsidRPr="00000000" w14:paraId="0000002B">
      <w:pPr>
        <w:spacing w:line="276" w:lineRule="auto"/>
        <w:jc w:val="both"/>
        <w:rPr>
          <w:rFonts w:ascii="Inter" w:cs="Inter" w:eastAsia="Inter" w:hAnsi="Inter"/>
          <w:sz w:val="16"/>
          <w:szCs w:val="16"/>
        </w:rPr>
      </w:pPr>
      <w:hyperlink r:id="rId37">
        <w:r w:rsidDel="00000000" w:rsidR="00000000" w:rsidRPr="00000000">
          <w:rPr>
            <w:rFonts w:ascii="Inter" w:cs="Inter" w:eastAsia="Inter" w:hAnsi="Inter"/>
            <w:b w:val="1"/>
            <w:bCs w:val="1"/>
            <w:sz w:val="16"/>
            <w:szCs w:val="16"/>
            <w:u w:val="single"/>
            <w:rtl w:val="0"/>
          </w:rPr>
          <w:t xml:space="preserve">Cappelli Identity Design</w:t>
        </w:r>
      </w:hyperlink>
      <w:r w:rsidDel="00000000" w:rsidR="00000000" w:rsidRPr="00000000">
        <w:rPr>
          <w:rFonts w:ascii="Inter" w:cs="Inter" w:eastAsia="Inter" w:hAnsi="Inter"/>
          <w:sz w:val="16"/>
          <w:szCs w:val="16"/>
          <w:rtl w:val="0"/>
        </w:rPr>
        <w:t xml:space="preserve">,</w:t>
      </w:r>
      <w:r w:rsidDel="00000000" w:rsidR="00000000" w:rsidRPr="00000000">
        <w:rPr>
          <w:rFonts w:ascii="Inter" w:cs="Inter" w:eastAsia="Inter" w:hAnsi="Inter"/>
          <w:b w:val="1"/>
          <w:bCs w:val="1"/>
          <w:sz w:val="16"/>
          <w:szCs w:val="16"/>
          <w:rtl w:val="0"/>
        </w:rPr>
        <w:t xml:space="preserve"> </w:t>
      </w:r>
      <w:r w:rsidDel="00000000" w:rsidR="00000000" w:rsidRPr="00000000">
        <w:rPr>
          <w:rFonts w:ascii="Inter" w:cs="Inter" w:eastAsia="Inter" w:hAnsi="Inter"/>
          <w:sz w:val="16"/>
          <w:szCs w:val="16"/>
          <w:rtl w:val="0"/>
        </w:rPr>
        <w:t xml:space="preserve">fundado en 2010 en Roma por Emanuele Cappelli, es un estudio independiente especializado en diseño, comunicación y estrategias digitales a través de la metodología </w:t>
      </w:r>
      <w:hyperlink r:id="rId38">
        <w:r w:rsidDel="00000000" w:rsidR="00000000" w:rsidRPr="00000000">
          <w:rPr>
            <w:rFonts w:ascii="Inter" w:cs="Inter" w:eastAsia="Inter" w:hAnsi="Inter"/>
            <w:sz w:val="16"/>
            <w:szCs w:val="16"/>
            <w:u w:val="single"/>
            <w:rtl w:val="0"/>
          </w:rPr>
          <w:t xml:space="preserve">Dynamic brand</w:t>
        </w:r>
      </w:hyperlink>
      <w:r w:rsidDel="00000000" w:rsidR="00000000" w:rsidRPr="00000000">
        <w:rPr>
          <w:rFonts w:ascii="Inter" w:cs="Inter" w:eastAsia="Inter" w:hAnsi="Inter"/>
          <w:sz w:val="16"/>
          <w:szCs w:val="16"/>
          <w:rtl w:val="0"/>
        </w:rPr>
        <w:t xml:space="preserve">. Cappelli Identity Design lleva a cabo proyectos multidisciplinares a nivel nacional e internacional, avalados por su pertenencia a ADI, la World Design Organization y la Associazione Archivio Storico Olivetti, y galardonados con el ADI Compasso D’Oro International Award, los premios de la World Brand Design Society, los German Design Awards y muchos otros. Con competencias en estrategia y posicionamiento, Dynamic Brand, publicidad, eventos, exposiciones, diseño editorial y digital, y marketing en redes sociales, responde de manera flexible a las necesidades de clientes institucionales y privados como la Associazione Archivio Storico Olivetti, Cinecittà, Emirates, Fondazione Adriano Olivetti, Fondazione CRT, Fondazione TIM, Inovara Group, ITA Airways, Olivetti, Logista, Terna, TIM, Snam, Sparkle y WAY. Con sedes en Roma y Turín, el estudio se consolida como un referente en el panorama contemporáneo del diseño, el marketing y la comunicación. El estudio forma parte de </w:t>
      </w:r>
      <w:hyperlink r:id="rId39">
        <w:r w:rsidDel="00000000" w:rsidR="00000000" w:rsidRPr="00000000">
          <w:rPr>
            <w:rFonts w:ascii="Inter" w:cs="Inter" w:eastAsia="Inter" w:hAnsi="Inter"/>
            <w:sz w:val="16"/>
            <w:szCs w:val="16"/>
            <w:u w:val="single"/>
            <w:rtl w:val="0"/>
          </w:rPr>
          <w:t xml:space="preserve">Mad Genius Group</w:t>
        </w:r>
      </w:hyperlink>
      <w:r w:rsidDel="00000000" w:rsidR="00000000" w:rsidRPr="00000000">
        <w:rPr>
          <w:rFonts w:ascii="Inter" w:cs="Inter" w:eastAsia="Inter" w:hAnsi="Inter"/>
          <w:sz w:val="16"/>
          <w:szCs w:val="16"/>
          <w:rtl w:val="0"/>
        </w:rPr>
        <w:t xml:space="preserve">.</w:t>
      </w:r>
      <w:r w:rsidDel="00000000" w:rsidR="00000000" w:rsidRPr="00000000">
        <w:rPr>
          <w:rtl w:val="0"/>
        </w:rPr>
      </w:r>
    </w:p>
    <w:p w:rsidR="00000000" w:rsidDel="00000000" w:rsidP="00000000" w:rsidRDefault="00000000" w:rsidRPr="00000000" w14:paraId="0000002C">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Contactos de prensa</w:t>
      </w:r>
    </w:p>
    <w:p w:rsidR="00000000" w:rsidDel="00000000" w:rsidP="00000000" w:rsidRDefault="00000000" w:rsidRPr="00000000" w14:paraId="0000002D">
      <w:pPr>
        <w:spacing w:line="276" w:lineRule="auto"/>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Fabio Zanino, </w:t>
      </w:r>
      <w:hyperlink r:id="rId40">
        <w:r w:rsidDel="00000000" w:rsidR="00000000" w:rsidRPr="00000000">
          <w:rPr>
            <w:rFonts w:ascii="Inter" w:cs="Inter" w:eastAsia="Inter" w:hAnsi="Inter"/>
            <w:sz w:val="16"/>
            <w:szCs w:val="16"/>
            <w:u w:val="single"/>
            <w:rtl w:val="0"/>
          </w:rPr>
          <w:t xml:space="preserve">communication@cappellidesign.com</w:t>
        </w:r>
      </w:hyperlink>
      <w:r w:rsidDel="00000000" w:rsidR="00000000" w:rsidRPr="00000000">
        <w:rPr>
          <w:rFonts w:ascii="Inter" w:cs="Inter" w:eastAsia="Inter" w:hAnsi="Inter"/>
          <w:sz w:val="16"/>
          <w:szCs w:val="16"/>
          <w:rtl w:val="0"/>
        </w:rPr>
        <w:t xml:space="preserve"> +39 3474585473</w:t>
        <w:br w:type="textWrapping"/>
      </w:r>
      <w:hyperlink r:id="rId41">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42">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43">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44">
        <w:r w:rsidDel="00000000" w:rsidR="00000000" w:rsidRPr="00000000">
          <w:rPr>
            <w:rFonts w:ascii="Inter" w:cs="Inter" w:eastAsia="Inter" w:hAnsi="Inter"/>
            <w:sz w:val="16"/>
            <w:szCs w:val="16"/>
            <w:u w:val="single"/>
            <w:rtl w:val="0"/>
          </w:rPr>
          <w:t xml:space="preserve">X</w:t>
        </w:r>
      </w:hyperlink>
      <w:r w:rsidDel="00000000" w:rsidR="00000000" w:rsidRPr="00000000">
        <w:rPr>
          <w:rFonts w:ascii="Inter" w:cs="Inter" w:eastAsia="Inter" w:hAnsi="Inter"/>
          <w:sz w:val="16"/>
          <w:szCs w:val="16"/>
          <w:rtl w:val="0"/>
        </w:rPr>
        <w:t xml:space="preserve"> / </w:t>
      </w:r>
      <w:hyperlink r:id="rId45">
        <w:r w:rsidDel="00000000" w:rsidR="00000000" w:rsidRPr="00000000">
          <w:rPr>
            <w:rFonts w:ascii="Inter" w:cs="Inter" w:eastAsia="Inter" w:hAnsi="Inter"/>
            <w:sz w:val="16"/>
            <w:szCs w:val="16"/>
            <w:u w:val="single"/>
            <w:rtl w:val="0"/>
          </w:rPr>
          <w:t xml:space="preserve">Threads</w:t>
        </w:r>
      </w:hyperlink>
      <w:r w:rsidDel="00000000" w:rsidR="00000000" w:rsidRPr="00000000">
        <w:rPr>
          <w:rFonts w:ascii="Inter" w:cs="Inter" w:eastAsia="Inter" w:hAnsi="Inter"/>
          <w:sz w:val="16"/>
          <w:szCs w:val="16"/>
          <w:rtl w:val="0"/>
        </w:rPr>
        <w:br w:type="textWrapping"/>
        <w:t xml:space="preserve">#DynamicBrand</w:t>
      </w:r>
    </w:p>
    <w:p w:rsidR="00000000" w:rsidDel="00000000" w:rsidP="00000000" w:rsidRDefault="00000000" w:rsidRPr="00000000" w14:paraId="0000002E">
      <w:pPr>
        <w:jc w:val="both"/>
        <w:rPr>
          <w:rFonts w:ascii="Inter" w:cs="Inter" w:eastAsia="Inter" w:hAnsi="Inter"/>
          <w:sz w:val="16"/>
          <w:szCs w:val="16"/>
        </w:rPr>
      </w:pPr>
      <w:r w:rsidDel="00000000" w:rsidR="00000000" w:rsidRPr="00000000">
        <w:rPr>
          <w:rtl w:val="0"/>
        </w:rPr>
      </w:r>
    </w:p>
    <w:p w:rsidR="00000000" w:rsidDel="00000000" w:rsidP="00000000" w:rsidRDefault="00000000" w:rsidRPr="00000000" w14:paraId="0000002F">
      <w:pPr>
        <w:jc w:val="both"/>
        <w:rPr>
          <w:rFonts w:ascii="Inter" w:cs="Inter" w:eastAsia="Inter" w:hAnsi="Inter"/>
          <w:sz w:val="16"/>
          <w:szCs w:val="16"/>
        </w:rPr>
      </w:pPr>
      <w:hyperlink r:id="rId46">
        <w:r w:rsidDel="00000000" w:rsidR="00000000" w:rsidRPr="00000000">
          <w:rPr>
            <w:rFonts w:ascii="Inter" w:cs="Inter" w:eastAsia="Inter" w:hAnsi="Inter"/>
            <w:b w:val="1"/>
            <w:bCs w:val="1"/>
            <w:sz w:val="16"/>
            <w:szCs w:val="16"/>
            <w:u w:val="single"/>
            <w:rtl w:val="0"/>
          </w:rPr>
          <w:t xml:space="preserve">MEI – Museo Nazionale dell'Emigrazione Italiana</w:t>
        </w:r>
      </w:hyperlink>
      <w:r w:rsidDel="00000000" w:rsidR="00000000" w:rsidRPr="00000000">
        <w:rPr>
          <w:rFonts w:ascii="Inter" w:cs="Inter" w:eastAsia="Inter" w:hAnsi="Inter"/>
          <w:sz w:val="16"/>
          <w:szCs w:val="16"/>
          <w:rtl w:val="0"/>
        </w:rPr>
        <w:t xml:space="preserve"> (Museo Nacional de la Emigración Italiana), con sede en Génova, nació a partir del acuerdo entre el Ministerio de Cultura, la Región de Liguria y el Ayuntamiento de Génova, con la voluntad de narrar los múltiples aspectos del fenómeno migratorio italiano desde la Unificación de Italia hasta la actualidad. La exposición multimedia puede visitarse en el interior de la Commenda di San Giovanni di Pré, restaurada para la ocasión, y vive en estrecha relación con </w:t>
      </w:r>
      <w:r w:rsidDel="00000000" w:rsidR="00000000" w:rsidRPr="00000000">
        <w:rPr>
          <w:rFonts w:ascii="Inter" w:cs="Inter" w:eastAsia="Inter" w:hAnsi="Inter"/>
          <w:sz w:val="16"/>
          <w:szCs w:val="16"/>
          <w:rtl w:val="0"/>
        </w:rPr>
        <w:t xml:space="preserve">Mu.MA – Istituzione Musei del Mare e delle Migrazioni y el Galata Museo del Mare. Desde Génova</w:t>
      </w:r>
      <w:r w:rsidDel="00000000" w:rsidR="00000000" w:rsidRPr="00000000">
        <w:rPr>
          <w:rFonts w:ascii="Inter" w:cs="Inter" w:eastAsia="Inter" w:hAnsi="Inter"/>
          <w:sz w:val="16"/>
          <w:szCs w:val="16"/>
          <w:rtl w:val="0"/>
        </w:rPr>
        <w:t xml:space="preserve">, millones de italianos partieron hacia las Américas, África, Asia, Australia y Europa, dejando todo atrás para emprender un viaje sin retorno. El MEI nació para recordar a estos migrantes y contar sus historias y los motivos de su partida desde un punto de vista humano, histórico y sociológico. Un museo innovador y multimedia, donde los visitantes pueden interactuar con espacios y objetos y vivir experiencias inmersivas gracias a tecnología de vanguardia. Ver, escuchar, aprender y ponerse a prueba en instalaciones escenográficas dentro de uno de los edificios medievales más antiguos de la ciudad. </w:t>
      </w:r>
      <w:r w:rsidDel="00000000" w:rsidR="00000000" w:rsidRPr="00000000">
        <w:rPr>
          <w:rFonts w:ascii="Inter" w:cs="Inter" w:eastAsia="Inter" w:hAnsi="Inter"/>
          <w:sz w:val="16"/>
          <w:szCs w:val="16"/>
          <w:rtl w:val="0"/>
        </w:rPr>
        <w:t xml:space="preserve">El Museo está abierto de martes a sábado, de 10:00 a 18:00.</w:t>
      </w:r>
      <w:r w:rsidDel="00000000" w:rsidR="00000000" w:rsidRPr="00000000">
        <w:rPr>
          <w:rtl w:val="0"/>
        </w:rPr>
      </w:r>
    </w:p>
    <w:p w:rsidR="00000000" w:rsidDel="00000000" w:rsidP="00000000" w:rsidRDefault="00000000" w:rsidRPr="00000000" w14:paraId="00000030">
      <w:pPr>
        <w:jc w:val="both"/>
        <w:rPr>
          <w:rFonts w:ascii="Inter" w:cs="Inter" w:eastAsia="Inter" w:hAnsi="Inter"/>
          <w:sz w:val="16"/>
          <w:szCs w:val="16"/>
          <w:highlight w:val="white"/>
        </w:rPr>
      </w:pPr>
      <w:r w:rsidDel="00000000" w:rsidR="00000000" w:rsidRPr="00000000">
        <w:rPr>
          <w:rFonts w:ascii="Inter" w:cs="Inter" w:eastAsia="Inter" w:hAnsi="Inter"/>
          <w:b w:val="1"/>
          <w:bCs w:val="1"/>
          <w:sz w:val="16"/>
          <w:szCs w:val="16"/>
          <w:rtl w:val="0"/>
        </w:rPr>
        <w:t xml:space="preserve">Contactos de prensa</w:t>
      </w:r>
      <w:r w:rsidDel="00000000" w:rsidR="00000000" w:rsidRPr="00000000">
        <w:rPr>
          <w:rtl w:val="0"/>
        </w:rPr>
      </w:r>
    </w:p>
    <w:p w:rsidR="00000000" w:rsidDel="00000000" w:rsidP="00000000" w:rsidRDefault="00000000" w:rsidRPr="00000000" w14:paraId="00000031">
      <w:pPr>
        <w:jc w:val="both"/>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Eleonora Errico, Arianna Del Ponte, </w:t>
      </w:r>
      <w:hyperlink r:id="rId47">
        <w:r w:rsidDel="00000000" w:rsidR="00000000" w:rsidRPr="00000000">
          <w:rPr>
            <w:rFonts w:ascii="Inter" w:cs="Inter" w:eastAsia="Inter" w:hAnsi="Inter"/>
            <w:sz w:val="16"/>
            <w:szCs w:val="16"/>
            <w:highlight w:val="white"/>
            <w:u w:val="single"/>
            <w:rtl w:val="0"/>
          </w:rPr>
          <w:t xml:space="preserve">stampa@museomei.it</w:t>
        </w:r>
      </w:hyperlink>
      <w:r w:rsidDel="00000000" w:rsidR="00000000" w:rsidRPr="00000000">
        <w:rPr>
          <w:rFonts w:ascii="Inter" w:cs="Inter" w:eastAsia="Inter" w:hAnsi="Inter"/>
          <w:sz w:val="16"/>
          <w:szCs w:val="16"/>
          <w:highlight w:val="white"/>
          <w:rtl w:val="0"/>
        </w:rPr>
        <w:t xml:space="preserve"> +39 3351002079, +39 346 690 7326</w:t>
      </w:r>
      <w:r w:rsidDel="00000000" w:rsidR="00000000" w:rsidRPr="00000000">
        <w:rPr>
          <w:rtl w:val="0"/>
        </w:rPr>
      </w:r>
    </w:p>
    <w:p w:rsidR="00000000" w:rsidDel="00000000" w:rsidP="00000000" w:rsidRDefault="00000000" w:rsidRPr="00000000" w14:paraId="00000032">
      <w:pPr>
        <w:jc w:val="both"/>
        <w:rPr>
          <w:rFonts w:ascii="Inter" w:cs="Inter" w:eastAsia="Inter" w:hAnsi="Inter"/>
          <w:sz w:val="16"/>
          <w:szCs w:val="16"/>
          <w:highlight w:val="white"/>
        </w:rPr>
      </w:pPr>
      <w:hyperlink r:id="rId48">
        <w:r w:rsidDel="00000000" w:rsidR="00000000" w:rsidRPr="00000000">
          <w:rPr>
            <w:rFonts w:ascii="Inter" w:cs="Inter" w:eastAsia="Inter" w:hAnsi="Inter"/>
            <w:sz w:val="16"/>
            <w:szCs w:val="16"/>
            <w:highlight w:val="white"/>
            <w:u w:val="single"/>
            <w:rtl w:val="0"/>
          </w:rPr>
          <w:t xml:space="preserve">Instagram</w:t>
        </w:r>
      </w:hyperlink>
      <w:r w:rsidDel="00000000" w:rsidR="00000000" w:rsidRPr="00000000">
        <w:rPr>
          <w:rFonts w:ascii="Inter" w:cs="Inter" w:eastAsia="Inter" w:hAnsi="Inter"/>
          <w:sz w:val="16"/>
          <w:szCs w:val="16"/>
          <w:highlight w:val="white"/>
          <w:rtl w:val="0"/>
        </w:rPr>
        <w:t xml:space="preserve"> / </w:t>
      </w:r>
      <w:hyperlink r:id="rId49">
        <w:r w:rsidDel="00000000" w:rsidR="00000000" w:rsidRPr="00000000">
          <w:rPr>
            <w:rFonts w:ascii="Inter" w:cs="Inter" w:eastAsia="Inter" w:hAnsi="Inter"/>
            <w:sz w:val="16"/>
            <w:szCs w:val="16"/>
            <w:highlight w:val="white"/>
            <w:u w:val="single"/>
            <w:rtl w:val="0"/>
          </w:rPr>
          <w:t xml:space="preserve">Facebook</w:t>
        </w:r>
      </w:hyperlink>
      <w:r w:rsidDel="00000000" w:rsidR="00000000" w:rsidRPr="00000000">
        <w:rPr>
          <w:rtl w:val="0"/>
        </w:rPr>
      </w:r>
    </w:p>
    <w:p w:rsidR="00000000" w:rsidDel="00000000" w:rsidP="00000000" w:rsidRDefault="00000000" w:rsidRPr="00000000" w14:paraId="00000033">
      <w:pPr>
        <w:jc w:val="both"/>
        <w:rPr>
          <w:rFonts w:ascii="Inter" w:cs="Inter" w:eastAsia="Inter" w:hAnsi="Inter"/>
          <w:b w:val="1"/>
          <w:bCs w:val="1"/>
          <w:sz w:val="16"/>
          <w:szCs w:val="16"/>
        </w:rPr>
      </w:pPr>
      <w:r w:rsidDel="00000000" w:rsidR="00000000" w:rsidRPr="00000000">
        <w:rPr>
          <w:rtl w:val="0"/>
        </w:rPr>
      </w:r>
    </w:p>
    <w:p w:rsidR="00000000" w:rsidDel="00000000" w:rsidP="00000000" w:rsidRDefault="00000000" w:rsidRPr="00000000" w14:paraId="00000034">
      <w:pPr>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El</w:t>
      </w:r>
      <w:r w:rsidDel="00000000" w:rsidR="00000000" w:rsidRPr="00000000">
        <w:rPr>
          <w:rFonts w:ascii="Inter" w:cs="Inter" w:eastAsia="Inter" w:hAnsi="Inter"/>
          <w:b w:val="1"/>
          <w:bCs w:val="1"/>
          <w:sz w:val="16"/>
          <w:szCs w:val="16"/>
          <w:rtl w:val="0"/>
        </w:rPr>
        <w:t xml:space="preserve"> </w:t>
      </w:r>
      <w:hyperlink r:id="rId50">
        <w:r w:rsidDel="00000000" w:rsidR="00000000" w:rsidRPr="00000000">
          <w:rPr>
            <w:rFonts w:ascii="Inter" w:cs="Inter" w:eastAsia="Inter" w:hAnsi="Inter"/>
            <w:b w:val="1"/>
            <w:bCs w:val="1"/>
            <w:sz w:val="16"/>
            <w:szCs w:val="16"/>
            <w:u w:val="single"/>
            <w:rtl w:val="0"/>
          </w:rPr>
          <w:t xml:space="preserve">Politecnico di Torino</w:t>
        </w:r>
      </w:hyperlink>
      <w:r w:rsidDel="00000000" w:rsidR="00000000" w:rsidRPr="00000000">
        <w:rPr>
          <w:rFonts w:ascii="Inter" w:cs="Inter" w:eastAsia="Inter" w:hAnsi="Inter"/>
          <w:sz w:val="16"/>
          <w:szCs w:val="16"/>
          <w:rtl w:val="0"/>
        </w:rPr>
        <w:t xml:space="preserve"> (www.polito.it) fue fundado en 1906 y tiene sus orígenes en la Escuela de Aplicación para Ingenieros, creada en 1859. Reconocida por los principales rankings internacionales como una de las universidades técnicas más destacadas de Europa, con más de 38.800 estudiantes, de los cuales el 22 % son internacionales, procedentes de 122 países. El Politécnico se posiciona como un centro de excelencia en la formación y la investigación en Ingeniería, Arquitectura, Diseño y Planificación, manteniendo estrechas relaciones y colaboraciones con el tejido socioeconómico. Según la encuesta de AlmaLaurea, el 96 % de los titulados de máster del Politécnico encuentra empleo en el plazo de un año desde la obtención de su título.</w:t>
      </w:r>
    </w:p>
    <w:p w:rsidR="00000000" w:rsidDel="00000000" w:rsidP="00000000" w:rsidRDefault="00000000" w:rsidRPr="00000000" w14:paraId="00000035">
      <w:pPr>
        <w:jc w:val="both"/>
        <w:rPr>
          <w:rFonts w:ascii="Inter" w:cs="Inter" w:eastAsia="Inter" w:hAnsi="Inter"/>
          <w:sz w:val="16"/>
          <w:szCs w:val="16"/>
        </w:rPr>
      </w:pPr>
      <w:r w:rsidDel="00000000" w:rsidR="00000000" w:rsidRPr="00000000">
        <w:rPr>
          <w:rFonts w:ascii="Inter" w:cs="Inter" w:eastAsia="Inter" w:hAnsi="Inter"/>
          <w:b w:val="1"/>
          <w:bCs w:val="1"/>
          <w:sz w:val="16"/>
          <w:szCs w:val="16"/>
          <w:rtl w:val="0"/>
        </w:rPr>
        <w:t xml:space="preserve">Contactos de prensa</w:t>
      </w:r>
      <w:r w:rsidDel="00000000" w:rsidR="00000000" w:rsidRPr="00000000">
        <w:rPr>
          <w:rtl w:val="0"/>
        </w:rPr>
      </w:r>
    </w:p>
    <w:p w:rsidR="00000000" w:rsidDel="00000000" w:rsidP="00000000" w:rsidRDefault="00000000" w:rsidRPr="00000000" w14:paraId="00000036">
      <w:pPr>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Resp. Antonella Massia – Anita Botta, Iride Lucrezia Rosso, </w:t>
      </w:r>
      <w:hyperlink r:id="rId51">
        <w:r w:rsidDel="00000000" w:rsidR="00000000" w:rsidRPr="00000000">
          <w:rPr>
            <w:rFonts w:ascii="Inter" w:cs="Inter" w:eastAsia="Inter" w:hAnsi="Inter"/>
            <w:sz w:val="16"/>
            <w:szCs w:val="16"/>
            <w:u w:val="single"/>
            <w:rtl w:val="0"/>
          </w:rPr>
          <w:t xml:space="preserve">relazioni.media@polito.it</w:t>
        </w:r>
      </w:hyperlink>
      <w:r w:rsidDel="00000000" w:rsidR="00000000" w:rsidRPr="00000000">
        <w:rPr>
          <w:rFonts w:ascii="Inter" w:cs="Inter" w:eastAsia="Inter" w:hAnsi="Inter"/>
          <w:sz w:val="16"/>
          <w:szCs w:val="16"/>
          <w:rtl w:val="0"/>
        </w:rPr>
        <w:t xml:space="preserve"> </w:t>
      </w:r>
    </w:p>
    <w:p w:rsidR="00000000" w:rsidDel="00000000" w:rsidP="00000000" w:rsidRDefault="00000000" w:rsidRPr="00000000" w14:paraId="00000037">
      <w:pPr>
        <w:jc w:val="both"/>
        <w:rPr>
          <w:rFonts w:ascii="Inter" w:cs="Inter" w:eastAsia="Inter" w:hAnsi="Inter"/>
          <w:b w:val="1"/>
          <w:bCs w:val="1"/>
          <w:sz w:val="16"/>
          <w:szCs w:val="16"/>
        </w:rPr>
      </w:pPr>
      <w:hyperlink r:id="rId52">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53">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54">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55">
        <w:r w:rsidDel="00000000" w:rsidR="00000000" w:rsidRPr="00000000">
          <w:rPr>
            <w:rFonts w:ascii="Inter" w:cs="Inter" w:eastAsia="Inter" w:hAnsi="Inter"/>
            <w:sz w:val="16"/>
            <w:szCs w:val="16"/>
            <w:u w:val="single"/>
            <w:rtl w:val="0"/>
          </w:rPr>
          <w:t xml:space="preserve">YouTube</w:t>
        </w:r>
      </w:hyperlink>
      <w:r w:rsidDel="00000000" w:rsidR="00000000" w:rsidRPr="00000000">
        <w:rPr>
          <w:rFonts w:ascii="Inter" w:cs="Inter" w:eastAsia="Inter" w:hAnsi="Inter"/>
          <w:sz w:val="16"/>
          <w:szCs w:val="16"/>
          <w:rtl w:val="0"/>
        </w:rPr>
        <w:t xml:space="preserve"> / </w:t>
      </w:r>
      <w:hyperlink r:id="rId56">
        <w:r w:rsidDel="00000000" w:rsidR="00000000" w:rsidRPr="00000000">
          <w:rPr>
            <w:rFonts w:ascii="Inter" w:cs="Inter" w:eastAsia="Inter" w:hAnsi="Inter"/>
            <w:sz w:val="16"/>
            <w:szCs w:val="16"/>
            <w:u w:val="single"/>
            <w:rtl w:val="0"/>
          </w:rPr>
          <w:t xml:space="preserve">TikTok</w:t>
        </w:r>
      </w:hyperlink>
      <w:r w:rsidDel="00000000" w:rsidR="00000000" w:rsidRPr="00000000">
        <w:rPr>
          <w:rtl w:val="0"/>
        </w:rPr>
      </w:r>
    </w:p>
    <w:p w:rsidR="00000000" w:rsidDel="00000000" w:rsidP="00000000" w:rsidRDefault="00000000" w:rsidRPr="00000000" w14:paraId="00000038">
      <w:pPr>
        <w:jc w:val="both"/>
        <w:rPr>
          <w:rFonts w:ascii="Inter" w:cs="Inter" w:eastAsia="Inter" w:hAnsi="Inter"/>
          <w:sz w:val="16"/>
          <w:szCs w:val="16"/>
        </w:rPr>
      </w:pPr>
      <w:r w:rsidDel="00000000" w:rsidR="00000000" w:rsidRPr="00000000">
        <w:rPr>
          <w:rtl w:val="0"/>
        </w:rPr>
      </w:r>
    </w:p>
    <w:p w:rsidR="00000000" w:rsidDel="00000000" w:rsidP="00000000" w:rsidRDefault="00000000" w:rsidRPr="00000000" w14:paraId="00000039">
      <w:pPr>
        <w:jc w:val="both"/>
        <w:rPr>
          <w:rFonts w:ascii="Inter" w:cs="Inter" w:eastAsia="Inter" w:hAnsi="Inter"/>
          <w:sz w:val="16"/>
          <w:szCs w:val="16"/>
        </w:rPr>
      </w:pPr>
      <w:hyperlink r:id="rId57">
        <w:r w:rsidDel="00000000" w:rsidR="00000000" w:rsidRPr="00000000">
          <w:rPr>
            <w:rFonts w:ascii="Inter" w:cs="Inter" w:eastAsia="Inter" w:hAnsi="Inter"/>
            <w:b w:val="1"/>
            <w:bCs w:val="1"/>
            <w:sz w:val="16"/>
            <w:szCs w:val="16"/>
            <w:u w:val="single"/>
            <w:rtl w:val="0"/>
          </w:rPr>
          <w:t xml:space="preserve">RUFA</w:t>
        </w:r>
      </w:hyperlink>
      <w:r w:rsidDel="00000000" w:rsidR="00000000" w:rsidRPr="00000000">
        <w:rPr>
          <w:rFonts w:ascii="Inter" w:cs="Inter" w:eastAsia="Inter" w:hAnsi="Inter"/>
          <w:b w:val="1"/>
          <w:bCs w:val="1"/>
          <w:sz w:val="16"/>
          <w:szCs w:val="16"/>
          <w:rtl w:val="0"/>
        </w:rPr>
        <w:t xml:space="preserve">,</w:t>
      </w:r>
      <w:r w:rsidDel="00000000" w:rsidR="00000000" w:rsidRPr="00000000">
        <w:rPr>
          <w:rFonts w:ascii="Inter" w:cs="Inter" w:eastAsia="Inter" w:hAnsi="Inter"/>
          <w:b w:val="1"/>
          <w:bCs w:val="1"/>
          <w:sz w:val="16"/>
          <w:szCs w:val="16"/>
          <w:rtl w:val="0"/>
        </w:rPr>
        <w:t xml:space="preserve"> Rome University of Fine Arts,</w:t>
      </w:r>
      <w:r w:rsidDel="00000000" w:rsidR="00000000" w:rsidRPr="00000000">
        <w:rPr>
          <w:rFonts w:ascii="Inter" w:cs="Inter" w:eastAsia="Inter" w:hAnsi="Inter"/>
          <w:sz w:val="16"/>
          <w:szCs w:val="16"/>
          <w:rtl w:val="0"/>
        </w:rPr>
        <w:t xml:space="preserve"> es una institución de enseñanza superior artística, multidisciplinar e internacional, reconocida legalmente por el Ministerio Italiano de Universidades e Investigación (MUR). Ofrece cursos innovadores y acreditados en artes, diseño, comunicación visual, sector audiovisual, moda, videojuegos y artes multimedia. Su enfoque formativo es innovador y especializado, y combina el plan de estudios universitario con la formación profesional. Durante el curso, los estudiantes asisten a laboratorios, talleres, clases prácticas, exposiciones, presentaciones y debates, que les permiten crear una conexión real con el mundo laboral.</w:t>
      </w:r>
    </w:p>
    <w:p w:rsidR="00000000" w:rsidDel="00000000" w:rsidP="00000000" w:rsidRDefault="00000000" w:rsidRPr="00000000" w14:paraId="0000003A">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Contactos de prensa</w:t>
      </w:r>
    </w:p>
    <w:p w:rsidR="00000000" w:rsidDel="00000000" w:rsidP="00000000" w:rsidRDefault="00000000" w:rsidRPr="00000000" w14:paraId="0000003B">
      <w:pPr>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Ernesto Pastore, </w:t>
      </w:r>
      <w:hyperlink r:id="rId58">
        <w:r w:rsidDel="00000000" w:rsidR="00000000" w:rsidRPr="00000000">
          <w:rPr>
            <w:rFonts w:ascii="Inter" w:cs="Inter" w:eastAsia="Inter" w:hAnsi="Inter"/>
            <w:sz w:val="16"/>
            <w:szCs w:val="16"/>
            <w:u w:val="single"/>
            <w:rtl w:val="0"/>
          </w:rPr>
          <w:t xml:space="preserve">ernesto.pastore@unirufa.it</w:t>
        </w:r>
      </w:hyperlink>
      <w:r w:rsidDel="00000000" w:rsidR="00000000" w:rsidRPr="00000000">
        <w:rPr>
          <w:rFonts w:ascii="Inter" w:cs="Inter" w:eastAsia="Inter" w:hAnsi="Inter"/>
          <w:sz w:val="16"/>
          <w:szCs w:val="16"/>
          <w:rtl w:val="0"/>
        </w:rPr>
        <w:t xml:space="preserve"> +39 389342566</w:t>
      </w:r>
    </w:p>
    <w:p w:rsidR="00000000" w:rsidDel="00000000" w:rsidP="00000000" w:rsidRDefault="00000000" w:rsidRPr="00000000" w14:paraId="0000003C">
      <w:pPr>
        <w:jc w:val="both"/>
        <w:rPr>
          <w:rFonts w:ascii="Inter" w:cs="Inter" w:eastAsia="Inter" w:hAnsi="Inter"/>
          <w:sz w:val="16"/>
          <w:szCs w:val="16"/>
        </w:rPr>
      </w:pPr>
      <w:hyperlink r:id="rId59">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60">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61">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62">
        <w:r w:rsidDel="00000000" w:rsidR="00000000" w:rsidRPr="00000000">
          <w:rPr>
            <w:rFonts w:ascii="Inter" w:cs="Inter" w:eastAsia="Inter" w:hAnsi="Inter"/>
            <w:sz w:val="16"/>
            <w:szCs w:val="16"/>
            <w:u w:val="single"/>
            <w:rtl w:val="0"/>
          </w:rPr>
          <w:t xml:space="preserve">YouTube</w:t>
        </w:r>
      </w:hyperlink>
      <w:r w:rsidDel="00000000" w:rsidR="00000000" w:rsidRPr="00000000">
        <w:rPr>
          <w:rFonts w:ascii="Inter" w:cs="Inter" w:eastAsia="Inter" w:hAnsi="Inter"/>
          <w:sz w:val="16"/>
          <w:szCs w:val="16"/>
          <w:rtl w:val="0"/>
        </w:rPr>
        <w:t xml:space="preserve"> / </w:t>
      </w:r>
      <w:hyperlink r:id="rId63">
        <w:r w:rsidDel="00000000" w:rsidR="00000000" w:rsidRPr="00000000">
          <w:rPr>
            <w:rFonts w:ascii="Inter" w:cs="Inter" w:eastAsia="Inter" w:hAnsi="Inter"/>
            <w:sz w:val="16"/>
            <w:szCs w:val="16"/>
            <w:u w:val="single"/>
            <w:rtl w:val="0"/>
          </w:rPr>
          <w:t xml:space="preserve">TikTok</w:t>
        </w:r>
      </w:hyperlink>
      <w:r w:rsidDel="00000000" w:rsidR="00000000" w:rsidRPr="00000000">
        <w:rPr>
          <w:rtl w:val="0"/>
        </w:rPr>
      </w:r>
    </w:p>
    <w:sectPr>
      <w:headerReference r:id="rId64" w:type="default"/>
      <w:footerReference r:id="rId65" w:type="default"/>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center"/>
      <w:rPr/>
    </w:pPr>
    <w:r w:rsidDel="00000000" w:rsidR="00000000" w:rsidRPr="00000000">
      <w:rPr>
        <w:rFonts w:ascii="Inter" w:cs="Inter" w:eastAsia="Inter" w:hAnsi="Inter"/>
        <w:sz w:val="20"/>
        <w:szCs w:val="20"/>
      </w:rPr>
      <w:fldChar w:fldCharType="begin"/>
      <w:instrText xml:space="preserve">PAGE</w:instrText>
      <w:fldChar w:fldCharType="separate"/>
      <w:fldChar w:fldCharType="end"/>
    </w:r>
    <w:r w:rsidDel="00000000" w:rsidR="00000000" w:rsidRPr="00000000">
      <w:rPr>
        <w:rFonts w:ascii="Inter" w:cs="Inter" w:eastAsia="Inter" w:hAnsi="Inter"/>
        <w:sz w:val="20"/>
        <w:szCs w:val="20"/>
        <w:rtl w:val="0"/>
      </w:rPr>
      <w:t xml:space="preserve">/4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center"/>
      <w:rPr>
        <w:rFonts w:ascii="Inter" w:cs="Inter" w:eastAsia="Inter" w:hAnsi="Inter"/>
        <w:sz w:val="24"/>
        <w:szCs w:val="24"/>
      </w:rPr>
    </w:pPr>
    <w:r w:rsidDel="00000000" w:rsidR="00000000" w:rsidRPr="00000000">
      <w:rPr>
        <w:rFonts w:ascii="Inter" w:cs="Inter" w:eastAsia="Inter" w:hAnsi="Inter"/>
        <w:sz w:val="24"/>
        <w:szCs w:val="24"/>
      </w:rPr>
      <w:drawing>
        <wp:inline distB="114300" distT="114300" distL="114300" distR="114300">
          <wp:extent cx="6120000" cy="406400"/>
          <wp:effectExtent b="0" l="0" r="0" t="0"/>
          <wp:docPr id="1" name="image2.png"/>
          <a:graphic>
            <a:graphicData uri="http://schemas.openxmlformats.org/drawingml/2006/picture">
              <pic:pic>
                <pic:nvPicPr>
                  <pic:cNvPr id="0" name="image2.png"/>
                  <pic:cNvPicPr preferRelativeResize="0"/>
                </pic:nvPicPr>
                <pic:blipFill>
                  <a:blip r:embed="rId1"/>
                  <a:srcRect b="17822" l="8928" r="8369" t="27308"/>
                  <a:stretch>
                    <a:fillRect/>
                  </a:stretch>
                </pic:blipFill>
                <pic:spPr>
                  <a:xfrm>
                    <a:off x="0" y="0"/>
                    <a:ext cx="6120000" cy="4064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mailto:communication@cappellidesign.com" TargetMode="External"/><Relationship Id="rId42" Type="http://schemas.openxmlformats.org/officeDocument/2006/relationships/hyperlink" Target="https://www.instagram.com/cappellidesign" TargetMode="External"/><Relationship Id="rId41" Type="http://schemas.openxmlformats.org/officeDocument/2006/relationships/hyperlink" Target="https://www.linkedin.com/company/cappelli-identity-design/" TargetMode="External"/><Relationship Id="rId44" Type="http://schemas.openxmlformats.org/officeDocument/2006/relationships/hyperlink" Target="https://twitter.com/cappellidesign" TargetMode="External"/><Relationship Id="rId43" Type="http://schemas.openxmlformats.org/officeDocument/2006/relationships/hyperlink" Target="https://www.facebook.com/cappellidesign" TargetMode="External"/><Relationship Id="rId46" Type="http://schemas.openxmlformats.org/officeDocument/2006/relationships/hyperlink" Target="https://www.museidigenova.it/it/mei-museo-dellemigrazione-italiana" TargetMode="External"/><Relationship Id="rId45" Type="http://schemas.openxmlformats.org/officeDocument/2006/relationships/hyperlink" Target="https://www.threads.net/@cappellidesig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rchiviostoricolivetti.it/" TargetMode="External"/><Relationship Id="rId48" Type="http://schemas.openxmlformats.org/officeDocument/2006/relationships/hyperlink" Target="https://www.instagram.com/museidigenova/" TargetMode="External"/><Relationship Id="rId47" Type="http://schemas.openxmlformats.org/officeDocument/2006/relationships/hyperlink" Target="mailto:stampa@museomei.it" TargetMode="External"/><Relationship Id="rId49" Type="http://schemas.openxmlformats.org/officeDocument/2006/relationships/hyperlink" Target="https://www.facebook.com/museidigenova/"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bit.ly/OlivettiVivo106" TargetMode="External"/><Relationship Id="rId8" Type="http://schemas.openxmlformats.org/officeDocument/2006/relationships/hyperlink" Target="https://www.uazuay.edu.ec/" TargetMode="External"/><Relationship Id="rId31" Type="http://schemas.openxmlformats.org/officeDocument/2006/relationships/hyperlink" Target="https://eu-central-1.protection.sophos.com?d=instagram.com&amp;u=aHR0cHM6Ly93d3cuaW5zdGFncmFtLmNvbS9hcmNoaXZpb3N0b3JpY29vbGl2ZXR0aS8=&amp;i=NjFkZDczNWQ4NDY3NmMxMDM1OGMzYTk1&amp;t=cXNtQndJSFRVTkVkcXU5Z2NFMFNCanVzclpIRWd5VlFIRStUMS8ySXR4WT0=&amp;h=189280a9606840ccafde4f18973dff3d&amp;s=AVNPUEhUT0NFTkNSWVBUSVbjBYod7IKGBk4FVhtdBDkam3CFPJUmMlqcA6wVIs7M4A95h9oiaOwtC7xVNcuh-FY" TargetMode="External"/><Relationship Id="rId30" Type="http://schemas.openxmlformats.org/officeDocument/2006/relationships/hyperlink" Target="https://eu-central-1.protection.sophos.com?d=facebook.com&amp;u=aHR0cDovL3d3dy5mYWNlYm9vay5jb20vYXJjaGl2aW9zdG9yaWNvb2xpdmV0dGk=&amp;i=NjFkZDczNWQ4NDY3NmMxMDM1OGMzYTk1&amp;t=eEFCSEF5TkU3OFEzalptblE2S3ZNbUdJWEgvMW8vWlVVS3F1MytHSTFhVT0=&amp;h=189280a9606840ccafde4f18973dff3d&amp;s=AVNPUEhUT0NFTkNSWVBUSVbjBYod7IKGBk4FVhtdBDkam3CFPJUmMlqcA6wVIs7M4A95h9oiaOwtC7xVNcuh-FY" TargetMode="External"/><Relationship Id="rId33" Type="http://schemas.openxmlformats.org/officeDocument/2006/relationships/hyperlink" Target="https://eu-central-1.protection.sophos.com?d=twitter.com&amp;u=aHR0cHM6Ly90d2l0dGVyLmNvbS9BcmNoT2xpdmV0dGk=&amp;i=NjFkZDczNWQ4NDY3NmMxMDM1OGMzYTk1&amp;t=TU1zRytWWklTY1hCNTF2V1hBQy8xTGlLUjhxMHZUVkZjUHhwdFJmUks0ND0=&amp;h=189280a9606840ccafde4f18973dff3d&amp;s=AVNPUEhUT0NFTkNSWVBUSVbjBYod7IKGBk4FVhtdBDkam3CFPJUmMlqcA6wVIs7M4A95h9oiaOwtC7xVNcuh-FY" TargetMode="External"/><Relationship Id="rId32" Type="http://schemas.openxmlformats.org/officeDocument/2006/relationships/hyperlink" Target="https://eu-central-1.protection.sophos.com?d=linkedin.com&amp;u=aHR0cHM6Ly93d3cubGlua2VkaW4uY29tL2NvbXBhbnkvYXNzb2NpYXppb25lLWFyY2hpdmlvLXN0b3JpY28tb2xpdmV0dGk=&amp;i=NjFkZDczNWQ4NDY3NmMxMDM1OGMzYTk1&amp;t=VEhMbGk1V3Y1SUhTaGVmelBlMXI2T0dlWFNQbTJHVXZHVlJNYndqRGh1OD0=&amp;h=189280a9606840ccafde4f18973dff3d&amp;s=AVNPUEhUT0NFTkNSWVBUSVbjBYod7IKGBk4FVhtdBDkam3CFPJUmMlqcA6wVIs7M4A95h9oiaOwtC7xVNcuh-FY" TargetMode="External"/><Relationship Id="rId35" Type="http://schemas.openxmlformats.org/officeDocument/2006/relationships/hyperlink" Target="https://eu-central-1.protection.sophos.com?d=bit.ly&amp;u=aHR0cHM6Ly9iaXQubHkvQ3VsdHVyZVBvZGNhc3RBQVNP&amp;i=NjFkZDczNWQ4NDY3NmMxMDM1OGMzYTk1&amp;t=L1dpejh4dHhHWnFlMU9YbjB2bkZnVmVXZEg3UGNQaWh1RWRleVlsTTZOYz0=&amp;h=189280a9606840ccafde4f18973dff3d&amp;s=AVNPUEhUT0NFTkNSWVBUSVbjBYod7IKGBk4FVhtdBDkam3CFPJUmMlqcA6wVIs7M4A95h9oiaOwtC7xVNcuh-FY" TargetMode="External"/><Relationship Id="rId34" Type="http://schemas.openxmlformats.org/officeDocument/2006/relationships/hyperlink" Target="https://eu-central-1.protection.sophos.com?d=youtube.com&amp;u=aHR0cHM6Ly93d3cueW91dHViZS5jb20vY2hhbm5lbC9VQzU5SUdDemFuNDJRRjRhSTBTTm93ZHc=&amp;i=NjFkZDczNWQ4NDY3NmMxMDM1OGMzYTk1&amp;t=RVhBQUplSHVlVFlmNnVpbTBUMHdrVW5NUE15QW9aTEZIRXN1NndUYW1Wdz0=&amp;h=189280a9606840ccafde4f18973dff3d&amp;s=AVNPUEhUT0NFTkNSWVBUSVbjBYod7IKGBk4FVhtdBDkam3CFPJUmMlqcA6wVIs7M4A95h9oiaOwtC7xVNcuh-FY" TargetMode="External"/><Relationship Id="rId37" Type="http://schemas.openxmlformats.org/officeDocument/2006/relationships/hyperlink" Target="https://www.cappellidesign.com/es/" TargetMode="External"/><Relationship Id="rId36" Type="http://schemas.openxmlformats.org/officeDocument/2006/relationships/hyperlink" Target="https://eu-central-1.protection.sophos.com?d=threads.net&amp;u=aHR0cHM6Ly93d3cudGhyZWFkcy5uZXQvQGFyY2hpdmlvc3Rvcmljb29saXZldHRp&amp;i=NjFkZDczNWQ4NDY3NmMxMDM1OGMzYTk1&amp;t=YXdOekphY3ZqZzUzUnYxb2Z3bjJWUGM0dno2bnpkamdKSnVkRkYwVDE0bz0=&amp;h=189280a9606840ccafde4f18973dff3d&amp;s=AVNPUEhUT0NFTkNSWVBUSVbjBYod7IKGBk4FVhtdBDkam3CFPJUmMlqcA6wVIs7M4A95h9oiaOwtC7xVNcuh-FY" TargetMode="External"/><Relationship Id="rId39" Type="http://schemas.openxmlformats.org/officeDocument/2006/relationships/hyperlink" Target="https://www.madgeniusgroup.com/" TargetMode="External"/><Relationship Id="rId38" Type="http://schemas.openxmlformats.org/officeDocument/2006/relationships/hyperlink" Target="https://www.cappellidesign.com/es/dynamic-brand/" TargetMode="External"/><Relationship Id="rId62" Type="http://schemas.openxmlformats.org/officeDocument/2006/relationships/hyperlink" Target="http://www.youtube.com/user/rufapromo/videos" TargetMode="External"/><Relationship Id="rId61" Type="http://schemas.openxmlformats.org/officeDocument/2006/relationships/hyperlink" Target="https://www.facebook.com/pages/RUFA-Rome-University-Of-Fine-Arts/178842118824026" TargetMode="External"/><Relationship Id="rId20" Type="http://schemas.openxmlformats.org/officeDocument/2006/relationships/hyperlink" Target="https://www.uazuay.edu.ec/" TargetMode="External"/><Relationship Id="rId64" Type="http://schemas.openxmlformats.org/officeDocument/2006/relationships/header" Target="header1.xml"/><Relationship Id="rId63" Type="http://schemas.openxmlformats.org/officeDocument/2006/relationships/hyperlink" Target="https://www.tiktok.com/@rufa.university" TargetMode="External"/><Relationship Id="rId22" Type="http://schemas.openxmlformats.org/officeDocument/2006/relationships/hyperlink" Target="https://www.linkedin.com/school/universidad-del-azuay/" TargetMode="External"/><Relationship Id="rId21" Type="http://schemas.openxmlformats.org/officeDocument/2006/relationships/hyperlink" Target="mailto:rector@uazuay.edu.ec" TargetMode="External"/><Relationship Id="rId65" Type="http://schemas.openxmlformats.org/officeDocument/2006/relationships/footer" Target="footer1.xml"/><Relationship Id="rId24" Type="http://schemas.openxmlformats.org/officeDocument/2006/relationships/hyperlink" Target="https://www.facebook.com/uazuay" TargetMode="External"/><Relationship Id="rId23" Type="http://schemas.openxmlformats.org/officeDocument/2006/relationships/hyperlink" Target="https://www.instagram.com/uda.oficial/" TargetMode="External"/><Relationship Id="rId60" Type="http://schemas.openxmlformats.org/officeDocument/2006/relationships/hyperlink" Target="https://www.instagram.com/rufa_university/" TargetMode="External"/><Relationship Id="rId26" Type="http://schemas.openxmlformats.org/officeDocument/2006/relationships/hyperlink" Target="http://archiviostoricolivetti.it" TargetMode="External"/><Relationship Id="rId25" Type="http://schemas.openxmlformats.org/officeDocument/2006/relationships/hyperlink" Target="https://x.com/uazuay" TargetMode="External"/><Relationship Id="rId28" Type="http://schemas.openxmlformats.org/officeDocument/2006/relationships/hyperlink" Target="https://ivrea.erasmo.it/" TargetMode="External"/><Relationship Id="rId27" Type="http://schemas.openxmlformats.org/officeDocument/2006/relationships/hyperlink" Target="https://archividigitaliolivetti.archiviostoricolivetti.it/" TargetMode="External"/><Relationship Id="rId29" Type="http://schemas.openxmlformats.org/officeDocument/2006/relationships/hyperlink" Target="mailto:segreteria@archiviostoricolivetti.it" TargetMode="External"/><Relationship Id="rId51" Type="http://schemas.openxmlformats.org/officeDocument/2006/relationships/hyperlink" Target="mailto:relazioni.media@polito.it" TargetMode="External"/><Relationship Id="rId50" Type="http://schemas.openxmlformats.org/officeDocument/2006/relationships/hyperlink" Target="https://www.polito.it/" TargetMode="External"/><Relationship Id="rId53" Type="http://schemas.openxmlformats.org/officeDocument/2006/relationships/hyperlink" Target="https://www.instagram.com/politecnicoditorino" TargetMode="External"/><Relationship Id="rId52" Type="http://schemas.openxmlformats.org/officeDocument/2006/relationships/hyperlink" Target="https://www.linkedin.com/school/politecnico-di-torino/" TargetMode="External"/><Relationship Id="rId11" Type="http://schemas.openxmlformats.org/officeDocument/2006/relationships/hyperlink" Target="https://www.dad.polito.it/" TargetMode="External"/><Relationship Id="rId55" Type="http://schemas.openxmlformats.org/officeDocument/2006/relationships/hyperlink" Target="https://www.youtube.com/user/PoliTOvideo" TargetMode="External"/><Relationship Id="rId10" Type="http://schemas.openxmlformats.org/officeDocument/2006/relationships/hyperlink" Target="https://www.cappellidesign.com/" TargetMode="External"/><Relationship Id="rId54" Type="http://schemas.openxmlformats.org/officeDocument/2006/relationships/hyperlink" Target="https://www.facebook.com/politecnicotorino" TargetMode="External"/><Relationship Id="rId13" Type="http://schemas.openxmlformats.org/officeDocument/2006/relationships/hyperlink" Target="https://cultura.gov.it/" TargetMode="External"/><Relationship Id="rId57" Type="http://schemas.openxmlformats.org/officeDocument/2006/relationships/hyperlink" Target="http://www.unirufa.it" TargetMode="External"/><Relationship Id="rId12" Type="http://schemas.openxmlformats.org/officeDocument/2006/relationships/hyperlink" Target="https://www.museidigenova.it/it/mei-museo-dellemigrazione-italiana" TargetMode="External"/><Relationship Id="rId56" Type="http://schemas.openxmlformats.org/officeDocument/2006/relationships/hyperlink" Target="https://www.tiktok.com/@politecnicotorino" TargetMode="External"/><Relationship Id="rId15" Type="http://schemas.openxmlformats.org/officeDocument/2006/relationships/hyperlink" Target="https://www.airpixel.it/documentari/paradigma-olivetti" TargetMode="External"/><Relationship Id="rId59" Type="http://schemas.openxmlformats.org/officeDocument/2006/relationships/hyperlink" Target="https://www.linkedin.com/school/rufa-rome-university-of-fine-arts/" TargetMode="External"/><Relationship Id="rId14" Type="http://schemas.openxmlformats.org/officeDocument/2006/relationships/hyperlink" Target="https://www.unirufa.it/" TargetMode="External"/><Relationship Id="rId58" Type="http://schemas.openxmlformats.org/officeDocument/2006/relationships/hyperlink" Target="mailto:ernesto.pastore@unirufa.it" TargetMode="External"/><Relationship Id="rId17" Type="http://schemas.openxmlformats.org/officeDocument/2006/relationships/hyperlink" Target="https://olivetti.uazuay.edu.ec/" TargetMode="External"/><Relationship Id="rId16" Type="http://schemas.openxmlformats.org/officeDocument/2006/relationships/hyperlink" Target="https://www.airpixel.it/documentari/prospettiva-olivetti" TargetMode="External"/><Relationship Id="rId19" Type="http://schemas.openxmlformats.org/officeDocument/2006/relationships/hyperlink" Target="https://olivetti.uazuay.edu.ec/" TargetMode="External"/><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